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92FF" w14:textId="77777777" w:rsidR="00F4780A" w:rsidRPr="00ED3A5A" w:rsidRDefault="00F4780A" w:rsidP="00BD7D2E">
      <w:pPr>
        <w:pStyle w:val="Balk1"/>
        <w:numPr>
          <w:ilvl w:val="0"/>
          <w:numId w:val="6"/>
        </w:numPr>
        <w:ind w:left="360"/>
        <w:jc w:val="both"/>
        <w:rPr>
          <w:rFonts w:asciiTheme="minorHAnsi" w:hAnsiTheme="minorHAnsi" w:cstheme="minorHAnsi"/>
          <w:b/>
          <w:bCs/>
          <w:color w:val="auto"/>
          <w:sz w:val="22"/>
          <w:szCs w:val="22"/>
        </w:rPr>
      </w:pPr>
      <w:bookmarkStart w:id="0" w:name="_Toc4074307"/>
      <w:r w:rsidRPr="00ED3A5A">
        <w:rPr>
          <w:rFonts w:asciiTheme="minorHAnsi" w:hAnsiTheme="minorHAnsi" w:cstheme="minorHAnsi"/>
          <w:b/>
          <w:bCs/>
          <w:color w:val="auto"/>
          <w:sz w:val="22"/>
          <w:szCs w:val="22"/>
        </w:rPr>
        <w:t>AMAÇ</w:t>
      </w:r>
      <w:bookmarkEnd w:id="0"/>
    </w:p>
    <w:p w14:paraId="14BAE43B" w14:textId="032B1363" w:rsidR="00F4780A" w:rsidRPr="00ED3A5A" w:rsidRDefault="00F4780A" w:rsidP="007752BE">
      <w:pPr>
        <w:spacing w:line="257"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Kişisel Verileri</w:t>
      </w:r>
      <w:r w:rsidR="00C667A9" w:rsidRPr="00ED3A5A">
        <w:rPr>
          <w:rFonts w:asciiTheme="minorHAnsi" w:eastAsia="Times New Roman" w:hAnsiTheme="minorHAnsi" w:cstheme="minorHAnsi"/>
          <w:sz w:val="22"/>
          <w:szCs w:val="22"/>
        </w:rPr>
        <w:t>n</w:t>
      </w:r>
      <w:r w:rsidRPr="00ED3A5A">
        <w:rPr>
          <w:rFonts w:asciiTheme="minorHAnsi" w:eastAsia="Times New Roman" w:hAnsiTheme="minorHAnsi" w:cstheme="minorHAnsi"/>
          <w:sz w:val="22"/>
          <w:szCs w:val="22"/>
        </w:rPr>
        <w:t xml:space="preserve"> Saklama</w:t>
      </w:r>
      <w:r w:rsidR="00C667A9" w:rsidRPr="00ED3A5A">
        <w:rPr>
          <w:rFonts w:asciiTheme="minorHAnsi" w:eastAsia="Times New Roman" w:hAnsiTheme="minorHAnsi" w:cstheme="minorHAnsi"/>
          <w:sz w:val="22"/>
          <w:szCs w:val="22"/>
        </w:rPr>
        <w:t>sı</w:t>
      </w:r>
      <w:r w:rsidRPr="00ED3A5A">
        <w:rPr>
          <w:rFonts w:asciiTheme="minorHAnsi" w:eastAsia="Times New Roman" w:hAnsiTheme="minorHAnsi" w:cstheme="minorHAnsi"/>
          <w:sz w:val="22"/>
          <w:szCs w:val="22"/>
        </w:rPr>
        <w:t xml:space="preserve"> v</w:t>
      </w:r>
      <w:r w:rsidR="00DA4C81">
        <w:rPr>
          <w:rFonts w:asciiTheme="minorHAnsi" w:eastAsia="Times New Roman" w:hAnsiTheme="minorHAnsi" w:cstheme="minorHAnsi"/>
          <w:sz w:val="22"/>
          <w:szCs w:val="22"/>
        </w:rPr>
        <w:t xml:space="preserve">e İmha Politikası (“Politika”), </w:t>
      </w:r>
      <w:r w:rsidR="00DA4C81" w:rsidRPr="00DA4C81">
        <w:rPr>
          <w:rFonts w:asciiTheme="minorHAnsi" w:eastAsia="Times New Roman" w:hAnsiTheme="minorHAnsi" w:cstheme="minorHAnsi"/>
          <w:sz w:val="22"/>
          <w:szCs w:val="22"/>
        </w:rPr>
        <w:t xml:space="preserve">BOF MİMARİ TASARIM AHŞAP METAL İNŞAAT UYGULAMA İMALAT </w:t>
      </w:r>
      <w:proofErr w:type="gramStart"/>
      <w:r w:rsidR="00DA4C81" w:rsidRPr="00DA4C81">
        <w:rPr>
          <w:rFonts w:asciiTheme="minorHAnsi" w:eastAsia="Times New Roman" w:hAnsiTheme="minorHAnsi" w:cstheme="minorHAnsi"/>
          <w:sz w:val="22"/>
          <w:szCs w:val="22"/>
        </w:rPr>
        <w:t>SAN.TİC.LTD</w:t>
      </w:r>
      <w:proofErr w:type="gramEnd"/>
      <w:r w:rsidR="00DA4C81" w:rsidRPr="00DA4C81">
        <w:rPr>
          <w:rFonts w:asciiTheme="minorHAnsi" w:eastAsia="Times New Roman" w:hAnsiTheme="minorHAnsi" w:cstheme="minorHAnsi"/>
          <w:sz w:val="22"/>
          <w:szCs w:val="22"/>
        </w:rPr>
        <w:t xml:space="preserve">.ŞTİ.(BOF TASARIM ) </w:t>
      </w:r>
      <w:r w:rsidR="007752BE" w:rsidRPr="00ED3A5A">
        <w:rPr>
          <w:rFonts w:asciiTheme="minorHAnsi" w:eastAsia="Times New Roman" w:hAnsiTheme="minorHAnsi" w:cstheme="minorHAnsi"/>
          <w:sz w:val="22"/>
          <w:szCs w:val="22"/>
        </w:rPr>
        <w:t>tarafından kişi</w:t>
      </w:r>
      <w:r w:rsidR="00FC3D22" w:rsidRPr="00ED3A5A">
        <w:rPr>
          <w:rFonts w:asciiTheme="minorHAnsi" w:eastAsia="Times New Roman" w:hAnsiTheme="minorHAnsi" w:cstheme="minorHAnsi"/>
          <w:sz w:val="22"/>
          <w:szCs w:val="22"/>
        </w:rPr>
        <w:t>sel verileri işlenen; Müşteriler,</w:t>
      </w:r>
      <w:r w:rsidR="007752B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Kurum çalışan</w:t>
      </w:r>
      <w:r w:rsidR="00FC3D22" w:rsidRPr="00ED3A5A">
        <w:rPr>
          <w:rFonts w:asciiTheme="minorHAnsi" w:eastAsia="Times New Roman" w:hAnsiTheme="minorHAnsi" w:cstheme="minorHAnsi"/>
          <w:sz w:val="22"/>
          <w:szCs w:val="22"/>
        </w:rPr>
        <w:t>ları, çalışan adayları, hizmet Sağlayıcılar</w:t>
      </w:r>
      <w:r w:rsidRPr="00ED3A5A">
        <w:rPr>
          <w:rFonts w:asciiTheme="minorHAnsi" w:eastAsia="Times New Roman" w:hAnsiTheme="minorHAnsi" w:cstheme="minorHAnsi"/>
          <w:sz w:val="22"/>
          <w:szCs w:val="22"/>
        </w:rPr>
        <w:t xml:space="preserve">, </w:t>
      </w:r>
      <w:r w:rsidR="00FC3D22" w:rsidRPr="00ED3A5A">
        <w:rPr>
          <w:rFonts w:asciiTheme="minorHAnsi" w:eastAsia="Times New Roman" w:hAnsiTheme="minorHAnsi" w:cstheme="minorHAnsi"/>
          <w:sz w:val="22"/>
          <w:szCs w:val="22"/>
        </w:rPr>
        <w:t>Z</w:t>
      </w:r>
      <w:r w:rsidRPr="00ED3A5A">
        <w:rPr>
          <w:rFonts w:asciiTheme="minorHAnsi" w:eastAsia="Times New Roman" w:hAnsiTheme="minorHAnsi" w:cstheme="minorHAnsi"/>
          <w:sz w:val="22"/>
          <w:szCs w:val="22"/>
        </w:rPr>
        <w:t xml:space="preserve">iyaretçiler ve diğer üçüncü kişilere ait kişisel verilerin T.C. Anayasası, uluslararası sözleşmeler, 6698 sayılı Kişisel Verilerin Korunması Kanunu (“Kanun”) ve diğer ilgili mevzuata uygun olarak </w:t>
      </w:r>
      <w:r w:rsidR="00881265" w:rsidRPr="00ED3A5A">
        <w:rPr>
          <w:rFonts w:asciiTheme="minorHAnsi" w:eastAsia="Times New Roman" w:hAnsiTheme="minorHAnsi" w:cstheme="minorHAnsi"/>
          <w:sz w:val="22"/>
          <w:szCs w:val="22"/>
        </w:rPr>
        <w:t xml:space="preserve">saklanması ve imha </w:t>
      </w:r>
      <w:r w:rsidR="007752BE" w:rsidRPr="00ED3A5A">
        <w:rPr>
          <w:rFonts w:asciiTheme="minorHAnsi" w:eastAsia="Times New Roman" w:hAnsiTheme="minorHAnsi" w:cstheme="minorHAnsi"/>
          <w:sz w:val="22"/>
          <w:szCs w:val="22"/>
        </w:rPr>
        <w:t>edilmesinin iş kurallarının belirlenmesini ve duyurulmasını amaçlamaktadır.</w:t>
      </w:r>
    </w:p>
    <w:p w14:paraId="60D2699F" w14:textId="77777777" w:rsidR="00F4780A" w:rsidRPr="00ED3A5A" w:rsidRDefault="00F4780A" w:rsidP="00BD7D2E">
      <w:pPr>
        <w:pStyle w:val="Balk1"/>
        <w:numPr>
          <w:ilvl w:val="0"/>
          <w:numId w:val="6"/>
        </w:numPr>
        <w:ind w:left="360"/>
        <w:jc w:val="both"/>
        <w:rPr>
          <w:rFonts w:asciiTheme="minorHAnsi" w:hAnsiTheme="minorHAnsi" w:cstheme="minorHAnsi"/>
          <w:b/>
          <w:bCs/>
          <w:color w:val="auto"/>
          <w:sz w:val="22"/>
          <w:szCs w:val="22"/>
        </w:rPr>
      </w:pPr>
      <w:bookmarkStart w:id="1" w:name="_Toc4074308"/>
      <w:r w:rsidRPr="00ED3A5A">
        <w:rPr>
          <w:rFonts w:asciiTheme="minorHAnsi" w:hAnsiTheme="minorHAnsi" w:cstheme="minorHAnsi"/>
          <w:b/>
          <w:bCs/>
          <w:color w:val="auto"/>
          <w:sz w:val="22"/>
          <w:szCs w:val="22"/>
        </w:rPr>
        <w:t>KAPSAM</w:t>
      </w:r>
      <w:bookmarkEnd w:id="1"/>
    </w:p>
    <w:p w14:paraId="032AEFD4" w14:textId="779A8F0C" w:rsidR="00F4780A" w:rsidRPr="00ED3A5A" w:rsidRDefault="00FC3D22" w:rsidP="00F4780A">
      <w:pPr>
        <w:spacing w:line="251"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Müşteriler</w:t>
      </w:r>
      <w:r w:rsidR="007752BE" w:rsidRPr="00ED3A5A">
        <w:rPr>
          <w:rFonts w:asciiTheme="minorHAnsi" w:eastAsia="Times New Roman" w:hAnsiTheme="minorHAnsi" w:cstheme="minorHAnsi"/>
          <w:sz w:val="22"/>
          <w:szCs w:val="22"/>
        </w:rPr>
        <w:t>,</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Kurum çalışanları, çalışan adayları, hizm</w:t>
      </w:r>
      <w:r w:rsidRPr="00ED3A5A">
        <w:rPr>
          <w:rFonts w:asciiTheme="minorHAnsi" w:eastAsia="Times New Roman" w:hAnsiTheme="minorHAnsi" w:cstheme="minorHAnsi"/>
          <w:sz w:val="22"/>
          <w:szCs w:val="22"/>
        </w:rPr>
        <w:t>et sağlayıcılar</w:t>
      </w:r>
      <w:r w:rsidR="00F4780A" w:rsidRPr="00ED3A5A">
        <w:rPr>
          <w:rFonts w:asciiTheme="minorHAnsi" w:eastAsia="Times New Roman" w:hAnsiTheme="minorHAnsi" w:cstheme="minorHAnsi"/>
          <w:sz w:val="22"/>
          <w:szCs w:val="22"/>
        </w:rPr>
        <w:t xml:space="preserve">, ziyaretçiler ve diğer üçüncü kişilere ait kişisel veriler bu Politika kapsamında olup Kurumun sahip olduğu ya da Kurumca yönetilen kişisel verilerin işlendiği tüm kayıt ortamları ve kişisel veri işlenmesine yönelik faaliyetlerde bu Politika uygulanır. </w:t>
      </w:r>
    </w:p>
    <w:p w14:paraId="213F3D2F" w14:textId="77777777" w:rsidR="00BD7D2E" w:rsidRPr="00ED3A5A" w:rsidRDefault="00C667A9" w:rsidP="00BD7D2E">
      <w:pPr>
        <w:pStyle w:val="Balk1"/>
        <w:numPr>
          <w:ilvl w:val="0"/>
          <w:numId w:val="6"/>
        </w:numPr>
        <w:ind w:left="360"/>
        <w:jc w:val="both"/>
        <w:rPr>
          <w:rFonts w:asciiTheme="minorHAnsi" w:hAnsiTheme="minorHAnsi" w:cstheme="minorHAnsi"/>
          <w:b/>
          <w:bCs/>
          <w:color w:val="auto"/>
          <w:sz w:val="22"/>
          <w:szCs w:val="22"/>
        </w:rPr>
      </w:pPr>
      <w:bookmarkStart w:id="2" w:name="_Toc1743655"/>
      <w:bookmarkStart w:id="3" w:name="_Toc4074309"/>
      <w:r w:rsidRPr="00ED3A5A">
        <w:rPr>
          <w:rFonts w:asciiTheme="minorHAnsi" w:hAnsiTheme="minorHAnsi" w:cstheme="minorHAnsi"/>
          <w:b/>
          <w:bCs/>
          <w:color w:val="auto"/>
          <w:sz w:val="22"/>
          <w:szCs w:val="22"/>
        </w:rPr>
        <w:t>YETKİ ve SORUMLULUKLAR</w:t>
      </w:r>
      <w:bookmarkEnd w:id="2"/>
      <w:bookmarkEnd w:id="3"/>
    </w:p>
    <w:p w14:paraId="121AEB27" w14:textId="77777777" w:rsidR="00BD7D2E" w:rsidRPr="00ED3A5A" w:rsidRDefault="00BD7D2E" w:rsidP="00BD7D2E">
      <w:pPr>
        <w:pStyle w:val="ListeParagraf"/>
        <w:jc w:val="both"/>
        <w:rPr>
          <w:rFonts w:asciiTheme="minorHAnsi" w:hAnsiTheme="minorHAnsi" w:cstheme="minorHAnsi"/>
          <w:sz w:val="22"/>
          <w:szCs w:val="22"/>
        </w:rPr>
      </w:pPr>
    </w:p>
    <w:p w14:paraId="2DBBEEB1" w14:textId="77777777" w:rsidR="00BD7D2E" w:rsidRPr="00ED3A5A" w:rsidRDefault="00BD7D2E" w:rsidP="00BD7D2E">
      <w:pPr>
        <w:jc w:val="both"/>
        <w:rPr>
          <w:rFonts w:asciiTheme="minorHAnsi" w:hAnsiTheme="minorHAnsi" w:cstheme="minorHAnsi"/>
          <w:sz w:val="22"/>
          <w:szCs w:val="22"/>
        </w:rPr>
      </w:pPr>
      <w:r w:rsidRPr="00ED3A5A">
        <w:rPr>
          <w:rFonts w:asciiTheme="minorHAnsi" w:hAnsiTheme="minorHAnsi" w:cstheme="minorHAnsi"/>
          <w:sz w:val="22"/>
          <w:szCs w:val="22"/>
        </w:rPr>
        <w:t>Kurum içerisinde Kanun, Yönetmelik ve Politika ile belirtilen verinin imhasına dair gereklerin yerine getirilmesinde tüm çalışanlar, danışmanlar, dış hizmet sağlayıcıları ve diğer surette kurum nezdinde kişisel veri saklayan ve işleyen herkes bu gerekleri yerine getirmekten sorumludur. Her iş birimi kendi iş süreçlerinde ürettiği veriyi saklamak ve korumakla yükümlüdür.</w:t>
      </w:r>
    </w:p>
    <w:p w14:paraId="1DC0C6A2" w14:textId="2A087197" w:rsidR="00BD7D2E" w:rsidRPr="00ED3A5A" w:rsidRDefault="00BD7D2E" w:rsidP="00BD7D2E">
      <w:pPr>
        <w:jc w:val="both"/>
        <w:rPr>
          <w:rFonts w:asciiTheme="minorHAnsi" w:hAnsiTheme="minorHAnsi" w:cstheme="minorHAnsi"/>
          <w:sz w:val="22"/>
          <w:szCs w:val="22"/>
        </w:rPr>
      </w:pPr>
      <w:r w:rsidRPr="00ED3A5A">
        <w:rPr>
          <w:rFonts w:asciiTheme="minorHAnsi" w:hAnsiTheme="minorHAnsi" w:cstheme="minorHAnsi"/>
          <w:sz w:val="22"/>
          <w:szCs w:val="22"/>
        </w:rPr>
        <w:t>KVK Kurulu ile yapılan tebligat veya yazışmaları veri sorumlusu adına tebellüğ veya kabul etme ve sicile kayıt gibi işlemlerin sorumluluğu “Veri Sorumlusu İrtibat Kişisindedir.</w:t>
      </w:r>
    </w:p>
    <w:p w14:paraId="0790EF86" w14:textId="77777777" w:rsidR="00BD7D2E" w:rsidRPr="00ED3A5A" w:rsidRDefault="00C667A9" w:rsidP="00BD7D2E">
      <w:pPr>
        <w:pStyle w:val="Balk1"/>
        <w:numPr>
          <w:ilvl w:val="0"/>
          <w:numId w:val="6"/>
        </w:numPr>
        <w:ind w:left="360"/>
        <w:jc w:val="both"/>
        <w:rPr>
          <w:rFonts w:asciiTheme="minorHAnsi" w:hAnsiTheme="minorHAnsi" w:cstheme="minorHAnsi"/>
          <w:b/>
          <w:bCs/>
          <w:color w:val="auto"/>
          <w:sz w:val="22"/>
          <w:szCs w:val="22"/>
        </w:rPr>
      </w:pPr>
      <w:bookmarkStart w:id="4" w:name="_Toc1743656"/>
      <w:bookmarkStart w:id="5" w:name="_Toc4074310"/>
      <w:r w:rsidRPr="00ED3A5A">
        <w:rPr>
          <w:rFonts w:asciiTheme="minorHAnsi" w:hAnsiTheme="minorHAnsi" w:cstheme="minorHAnsi"/>
          <w:b/>
          <w:bCs/>
          <w:color w:val="auto"/>
          <w:sz w:val="22"/>
          <w:szCs w:val="22"/>
        </w:rPr>
        <w:t>TANIMLAR</w:t>
      </w:r>
      <w:r w:rsidR="00BD7D2E" w:rsidRPr="00ED3A5A">
        <w:rPr>
          <w:rFonts w:asciiTheme="minorHAnsi" w:hAnsiTheme="minorHAnsi" w:cstheme="minorHAnsi"/>
          <w:b/>
          <w:bCs/>
          <w:color w:val="auto"/>
          <w:sz w:val="22"/>
          <w:szCs w:val="22"/>
        </w:rPr>
        <w:t xml:space="preserve"> ve </w:t>
      </w:r>
      <w:r w:rsidRPr="00ED3A5A">
        <w:rPr>
          <w:rFonts w:asciiTheme="minorHAnsi" w:hAnsiTheme="minorHAnsi" w:cstheme="minorHAnsi"/>
          <w:b/>
          <w:bCs/>
          <w:color w:val="auto"/>
          <w:sz w:val="22"/>
          <w:szCs w:val="22"/>
        </w:rPr>
        <w:t>KISALTMALAR</w:t>
      </w:r>
      <w:bookmarkEnd w:id="4"/>
      <w:bookmarkEnd w:id="5"/>
    </w:p>
    <w:p w14:paraId="5E41A3C5" w14:textId="77777777" w:rsidR="00F4780A" w:rsidRPr="00ED3A5A" w:rsidRDefault="00F4780A" w:rsidP="00F4780A">
      <w:pPr>
        <w:spacing w:line="256" w:lineRule="auto"/>
        <w:ind w:left="140" w:right="124"/>
        <w:rPr>
          <w:rFonts w:asciiTheme="minorHAnsi" w:eastAsia="Times New Roman" w:hAnsiTheme="minorHAnsi" w:cstheme="minorHAnsi"/>
          <w:sz w:val="22"/>
          <w:szCs w:val="22"/>
        </w:rPr>
      </w:pPr>
    </w:p>
    <w:p w14:paraId="1734B055" w14:textId="77777777" w:rsidR="00F4780A" w:rsidRPr="00ED3A5A" w:rsidRDefault="00F4780A" w:rsidP="00F4780A">
      <w:pPr>
        <w:spacing w:line="256" w:lineRule="auto"/>
        <w:ind w:left="140" w:right="124"/>
        <w:rPr>
          <w:rFonts w:asciiTheme="minorHAnsi" w:eastAsia="Times New Roman" w:hAnsiTheme="minorHAnsi" w:cstheme="minorHAnsi"/>
          <w:b/>
          <w:bCs/>
          <w:sz w:val="22"/>
          <w:szCs w:val="22"/>
        </w:rPr>
      </w:pPr>
      <w:r w:rsidRPr="00ED3A5A">
        <w:rPr>
          <w:rFonts w:asciiTheme="minorHAnsi" w:eastAsia="Times New Roman" w:hAnsiTheme="minorHAnsi" w:cstheme="minorHAnsi"/>
          <w:b/>
          <w:bCs/>
          <w:sz w:val="22"/>
          <w:szCs w:val="22"/>
        </w:rPr>
        <w:t>TANIMLAR</w:t>
      </w:r>
    </w:p>
    <w:p w14:paraId="5B5D78B4" w14:textId="77777777" w:rsidR="00F4780A" w:rsidRPr="00ED3A5A" w:rsidRDefault="00F4780A" w:rsidP="005217D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Alıcı Grubu</w:t>
      </w:r>
      <w:r w:rsidRPr="00ED3A5A">
        <w:rPr>
          <w:rFonts w:asciiTheme="minorHAnsi" w:eastAsia="Times New Roman" w:hAnsiTheme="minorHAnsi" w:cstheme="minorHAnsi"/>
          <w:sz w:val="22"/>
          <w:szCs w:val="22"/>
        </w:rPr>
        <w:t>:</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Veri sorumlusu tarafından kişisel</w:t>
      </w:r>
      <w:r w:rsidR="00BD7D2E" w:rsidRPr="00ED3A5A">
        <w:rPr>
          <w:rFonts w:asciiTheme="minorHAnsi" w:eastAsia="Times New Roman" w:hAnsiTheme="minorHAnsi" w:cstheme="minorHAnsi"/>
          <w:sz w:val="22"/>
          <w:szCs w:val="22"/>
        </w:rPr>
        <w:t xml:space="preserve"> verilerin aktarıldığı gerçek </w:t>
      </w:r>
      <w:r w:rsidRPr="00ED3A5A">
        <w:rPr>
          <w:rFonts w:asciiTheme="minorHAnsi" w:eastAsia="Times New Roman" w:hAnsiTheme="minorHAnsi" w:cstheme="minorHAnsi"/>
          <w:sz w:val="22"/>
          <w:szCs w:val="22"/>
        </w:rPr>
        <w:t>veya tüzel kişi kategorisi.</w:t>
      </w:r>
    </w:p>
    <w:p w14:paraId="2BEC8AB3" w14:textId="77777777" w:rsidR="00F4780A" w:rsidRPr="00ED3A5A" w:rsidRDefault="00F4780A" w:rsidP="005217D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Açık Rıza</w:t>
      </w:r>
      <w:r w:rsidRPr="00ED3A5A">
        <w:rPr>
          <w:rFonts w:asciiTheme="minorHAnsi" w:eastAsia="Times New Roman" w:hAnsiTheme="minorHAnsi" w:cstheme="minorHAnsi"/>
          <w:sz w:val="22"/>
          <w:szCs w:val="22"/>
        </w:rPr>
        <w:t>:</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Belirli bir konuya ilişkin, bilgilendirilmeye dayanan ve özgür</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iradeyle açıklanan rıza.</w:t>
      </w:r>
      <w:r w:rsidRPr="00ED3A5A">
        <w:rPr>
          <w:rFonts w:asciiTheme="minorHAnsi" w:eastAsia="Times New Roman" w:hAnsiTheme="minorHAnsi" w:cstheme="minorHAnsi"/>
          <w:sz w:val="22"/>
          <w:szCs w:val="22"/>
        </w:rPr>
        <w:tab/>
      </w:r>
    </w:p>
    <w:p w14:paraId="2C91D1CA" w14:textId="77777777" w:rsidR="00F4780A" w:rsidRPr="00ED3A5A" w:rsidRDefault="00F4780A" w:rsidP="00F4780A">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Anonim Hale Getirme:</w:t>
      </w:r>
      <w:r w:rsidRPr="00ED3A5A">
        <w:rPr>
          <w:rFonts w:asciiTheme="minorHAnsi" w:eastAsia="Times New Roman" w:hAnsiTheme="minorHAnsi" w:cstheme="minorHAnsi"/>
          <w:sz w:val="22"/>
          <w:szCs w:val="22"/>
        </w:rPr>
        <w:t xml:space="preserve"> </w:t>
      </w:r>
      <w:r w:rsidR="00BD7D2E" w:rsidRPr="00ED3A5A">
        <w:rPr>
          <w:rFonts w:asciiTheme="minorHAnsi" w:eastAsia="Times New Roman" w:hAnsiTheme="minorHAnsi" w:cstheme="minorHAnsi"/>
          <w:sz w:val="22"/>
          <w:szCs w:val="22"/>
        </w:rPr>
        <w:t>Kişisel verilerin</w:t>
      </w:r>
      <w:r w:rsidRPr="00ED3A5A">
        <w:rPr>
          <w:rFonts w:asciiTheme="minorHAnsi" w:eastAsia="Times New Roman" w:hAnsiTheme="minorHAnsi" w:cstheme="minorHAnsi"/>
          <w:sz w:val="22"/>
          <w:szCs w:val="22"/>
        </w:rPr>
        <w:t>,</w:t>
      </w:r>
      <w:r w:rsidR="00BD7D2E" w:rsidRPr="00ED3A5A">
        <w:rPr>
          <w:rFonts w:asciiTheme="minorHAnsi" w:eastAsia="Times New Roman" w:hAnsiTheme="minorHAnsi" w:cstheme="minorHAnsi"/>
          <w:sz w:val="22"/>
          <w:szCs w:val="22"/>
        </w:rPr>
        <w:t xml:space="preserve"> başka verilerle eşleştirilerek </w:t>
      </w:r>
      <w:r w:rsidRPr="00ED3A5A">
        <w:rPr>
          <w:rFonts w:asciiTheme="minorHAnsi" w:eastAsia="Times New Roman" w:hAnsiTheme="minorHAnsi" w:cstheme="minorHAnsi"/>
          <w:sz w:val="22"/>
          <w:szCs w:val="22"/>
        </w:rPr>
        <w:t>dahi</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hiçbir surette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kimliği</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belirli</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veya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belirlenebilir</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bir</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gerçek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kişiyle ilişkilendirilemeyecek hale getirilmesi.</w:t>
      </w:r>
    </w:p>
    <w:p w14:paraId="746600E9" w14:textId="035E58EF" w:rsidR="00F4780A" w:rsidRPr="00ED3A5A" w:rsidRDefault="00F4780A" w:rsidP="005217D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Çalışan</w:t>
      </w:r>
      <w:r w:rsidRPr="00ED3A5A">
        <w:rPr>
          <w:rFonts w:asciiTheme="minorHAnsi" w:eastAsia="Times New Roman" w:hAnsiTheme="minorHAnsi" w:cstheme="minorHAnsi"/>
          <w:sz w:val="22"/>
          <w:szCs w:val="22"/>
        </w:rPr>
        <w:t xml:space="preserve">: </w:t>
      </w:r>
      <w:r w:rsidR="00DA4C81">
        <w:rPr>
          <w:rFonts w:asciiTheme="minorHAnsi" w:eastAsia="Times New Roman" w:hAnsiTheme="minorHAnsi" w:cstheme="minorHAnsi"/>
          <w:sz w:val="22"/>
          <w:szCs w:val="22"/>
        </w:rPr>
        <w:t>BOF TASARIM</w:t>
      </w:r>
      <w:r w:rsidR="0017720A"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personeli.</w:t>
      </w:r>
      <w:r w:rsidRPr="00ED3A5A">
        <w:rPr>
          <w:rFonts w:asciiTheme="minorHAnsi" w:eastAsia="Times New Roman" w:hAnsiTheme="minorHAnsi" w:cstheme="minorHAnsi"/>
          <w:sz w:val="22"/>
          <w:szCs w:val="22"/>
        </w:rPr>
        <w:tab/>
      </w:r>
      <w:r w:rsidRPr="00ED3A5A">
        <w:rPr>
          <w:rFonts w:asciiTheme="minorHAnsi" w:eastAsia="Times New Roman" w:hAnsiTheme="minorHAnsi" w:cstheme="minorHAnsi"/>
          <w:sz w:val="22"/>
          <w:szCs w:val="22"/>
        </w:rPr>
        <w:tab/>
      </w:r>
      <w:r w:rsidRPr="00ED3A5A">
        <w:rPr>
          <w:rFonts w:asciiTheme="minorHAnsi" w:eastAsia="Times New Roman" w:hAnsiTheme="minorHAnsi" w:cstheme="minorHAnsi"/>
          <w:sz w:val="22"/>
          <w:szCs w:val="22"/>
        </w:rPr>
        <w:tab/>
      </w:r>
      <w:r w:rsidRPr="00ED3A5A">
        <w:rPr>
          <w:rFonts w:asciiTheme="minorHAnsi" w:eastAsia="Times New Roman" w:hAnsiTheme="minorHAnsi" w:cstheme="minorHAnsi"/>
          <w:sz w:val="22"/>
          <w:szCs w:val="22"/>
        </w:rPr>
        <w:tab/>
      </w:r>
    </w:p>
    <w:p w14:paraId="083DEDD9" w14:textId="77777777" w:rsidR="00F4780A" w:rsidRPr="00ED3A5A" w:rsidRDefault="00F4780A" w:rsidP="00F4780A">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Elektronik Ortam:</w:t>
      </w:r>
      <w:r w:rsidRPr="00ED3A5A">
        <w:rPr>
          <w:rFonts w:asciiTheme="minorHAnsi" w:eastAsia="Times New Roman" w:hAnsiTheme="minorHAnsi" w:cstheme="minorHAnsi"/>
          <w:sz w:val="22"/>
          <w:szCs w:val="22"/>
        </w:rPr>
        <w:t xml:space="preserve"> Kişisel</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verilerin</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elektronik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aygıtlar</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ile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oluşturulabildiği, okunabildiği, değiştirilebildiği ve yazılabildiği ortamlar.</w:t>
      </w:r>
    </w:p>
    <w:p w14:paraId="4ADA5368" w14:textId="77777777" w:rsidR="00F4780A" w:rsidRPr="00ED3A5A" w:rsidRDefault="00F4780A" w:rsidP="00F4780A">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ab/>
      </w:r>
    </w:p>
    <w:p w14:paraId="34BE91C0" w14:textId="77777777" w:rsidR="00F4780A" w:rsidRPr="00ED3A5A" w:rsidRDefault="00F4780A" w:rsidP="005217D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Elektronik</w:t>
      </w:r>
      <w:r w:rsidR="00BD7D2E" w:rsidRPr="00ED3A5A">
        <w:rPr>
          <w:rFonts w:asciiTheme="minorHAnsi" w:eastAsia="Times New Roman" w:hAnsiTheme="minorHAnsi" w:cstheme="minorHAnsi"/>
          <w:b/>
          <w:sz w:val="22"/>
          <w:szCs w:val="22"/>
        </w:rPr>
        <w:t xml:space="preserve"> </w:t>
      </w:r>
      <w:r w:rsidRPr="00ED3A5A">
        <w:rPr>
          <w:rFonts w:asciiTheme="minorHAnsi" w:eastAsia="Times New Roman" w:hAnsiTheme="minorHAnsi" w:cstheme="minorHAnsi"/>
          <w:b/>
          <w:sz w:val="22"/>
          <w:szCs w:val="22"/>
        </w:rPr>
        <w:t>Olmayan</w:t>
      </w:r>
      <w:r w:rsidR="00AB7158" w:rsidRPr="00ED3A5A">
        <w:rPr>
          <w:rFonts w:asciiTheme="minorHAnsi" w:eastAsia="Times New Roman" w:hAnsiTheme="minorHAnsi" w:cstheme="minorHAnsi"/>
          <w:b/>
          <w:sz w:val="22"/>
          <w:szCs w:val="22"/>
        </w:rPr>
        <w:t xml:space="preserve"> Ortam</w:t>
      </w:r>
      <w:r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Elektronik ortamların dışında kalan tüm yazılı, basılı, görsel</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vb. diğer ortamlar.</w:t>
      </w:r>
      <w:r w:rsidRPr="00ED3A5A">
        <w:rPr>
          <w:rFonts w:asciiTheme="minorHAnsi" w:eastAsia="Times New Roman" w:hAnsiTheme="minorHAnsi" w:cstheme="minorHAnsi"/>
          <w:sz w:val="22"/>
          <w:szCs w:val="22"/>
        </w:rPr>
        <w:tab/>
      </w:r>
      <w:r w:rsidRPr="00ED3A5A">
        <w:rPr>
          <w:rFonts w:asciiTheme="minorHAnsi" w:eastAsia="Times New Roman" w:hAnsiTheme="minorHAnsi" w:cstheme="minorHAnsi"/>
          <w:sz w:val="22"/>
          <w:szCs w:val="22"/>
        </w:rPr>
        <w:tab/>
      </w:r>
    </w:p>
    <w:p w14:paraId="0DEA4BD8" w14:textId="2255D36A" w:rsidR="00AB7158" w:rsidRPr="00ED3A5A" w:rsidRDefault="00F4780A" w:rsidP="00AB7158">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Hizmet Sağlayıcı:</w:t>
      </w:r>
      <w:r w:rsidRPr="00ED3A5A">
        <w:rPr>
          <w:rFonts w:asciiTheme="minorHAnsi" w:eastAsia="Times New Roman" w:hAnsiTheme="minorHAnsi" w:cstheme="minorHAnsi"/>
          <w:sz w:val="22"/>
          <w:szCs w:val="22"/>
        </w:rPr>
        <w:t xml:space="preserve"> </w:t>
      </w:r>
      <w:r w:rsidR="00DA4C81">
        <w:rPr>
          <w:rFonts w:asciiTheme="minorHAnsi" w:eastAsia="Times New Roman" w:hAnsiTheme="minorHAnsi" w:cstheme="minorHAnsi"/>
          <w:sz w:val="22"/>
          <w:szCs w:val="22"/>
        </w:rPr>
        <w:t>BOF TASARIM</w:t>
      </w:r>
      <w:r w:rsidR="0017720A"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ile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belirli</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bir</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sözleş</w:t>
      </w:r>
      <w:r w:rsidR="00AB7158" w:rsidRPr="00ED3A5A">
        <w:rPr>
          <w:rFonts w:asciiTheme="minorHAnsi" w:eastAsia="Times New Roman" w:hAnsiTheme="minorHAnsi" w:cstheme="minorHAnsi"/>
          <w:sz w:val="22"/>
          <w:szCs w:val="22"/>
        </w:rPr>
        <w:t xml:space="preserve">me çerçevesinde hizmet sağlayan </w:t>
      </w:r>
      <w:r w:rsidRPr="00ED3A5A">
        <w:rPr>
          <w:rFonts w:asciiTheme="minorHAnsi" w:eastAsia="Times New Roman" w:hAnsiTheme="minorHAnsi" w:cstheme="minorHAnsi"/>
          <w:sz w:val="22"/>
          <w:szCs w:val="22"/>
        </w:rPr>
        <w:t>gerçek veya tüzel kişi.</w:t>
      </w:r>
    </w:p>
    <w:p w14:paraId="706C4FD1" w14:textId="77777777" w:rsidR="00AB7158" w:rsidRPr="00ED3A5A" w:rsidRDefault="00F4780A" w:rsidP="00AB7158">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İlgili Kişi:</w:t>
      </w:r>
      <w:r w:rsidR="00BD7D2E" w:rsidRPr="00ED3A5A">
        <w:rPr>
          <w:rFonts w:asciiTheme="minorHAnsi" w:eastAsia="Times New Roman" w:hAnsiTheme="minorHAnsi" w:cstheme="minorHAnsi"/>
          <w:b/>
          <w:sz w:val="22"/>
          <w:szCs w:val="22"/>
        </w:rPr>
        <w:t xml:space="preserve"> </w:t>
      </w:r>
      <w:r w:rsidRPr="00ED3A5A">
        <w:rPr>
          <w:rFonts w:asciiTheme="minorHAnsi" w:eastAsia="Times New Roman" w:hAnsiTheme="minorHAnsi" w:cstheme="minorHAnsi"/>
          <w:sz w:val="22"/>
          <w:szCs w:val="22"/>
        </w:rPr>
        <w:t>Kişis</w:t>
      </w:r>
      <w:r w:rsidR="00AB7158" w:rsidRPr="00ED3A5A">
        <w:rPr>
          <w:rFonts w:asciiTheme="minorHAnsi" w:eastAsia="Times New Roman" w:hAnsiTheme="minorHAnsi" w:cstheme="minorHAnsi"/>
          <w:sz w:val="22"/>
          <w:szCs w:val="22"/>
        </w:rPr>
        <w:t>el verisi işlenen gerçek kişi.</w:t>
      </w:r>
    </w:p>
    <w:p w14:paraId="063F0788" w14:textId="77777777" w:rsidR="00AB7158" w:rsidRPr="00ED3A5A" w:rsidRDefault="00F4780A" w:rsidP="00AB7158">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İlgili Kullanıcı:</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Verilerin teknik</w:t>
      </w:r>
      <w:r w:rsidRPr="00ED3A5A">
        <w:rPr>
          <w:rFonts w:asciiTheme="minorHAnsi" w:eastAsia="Times New Roman" w:hAnsiTheme="minorHAnsi" w:cstheme="minorHAnsi"/>
          <w:sz w:val="22"/>
          <w:szCs w:val="22"/>
        </w:rPr>
        <w:tab/>
        <w:t>olarak</w:t>
      </w:r>
      <w:r w:rsidRPr="00ED3A5A">
        <w:rPr>
          <w:rFonts w:asciiTheme="minorHAnsi" w:eastAsia="Times New Roman" w:hAnsiTheme="minorHAnsi" w:cstheme="minorHAnsi"/>
          <w:sz w:val="22"/>
          <w:szCs w:val="22"/>
        </w:rPr>
        <w:tab/>
        <w:t>depolanması,</w:t>
      </w:r>
      <w:r w:rsidRPr="00ED3A5A">
        <w:rPr>
          <w:rFonts w:asciiTheme="minorHAnsi" w:eastAsia="Times New Roman" w:hAnsiTheme="minorHAnsi" w:cstheme="minorHAnsi"/>
          <w:sz w:val="22"/>
          <w:szCs w:val="22"/>
        </w:rPr>
        <w:tab/>
        <w:t>korunması ve desteklenmesinden sorumlu olan kişi ya da birim hariç olmak üzere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veri</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sorumlusu</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organizasyonu</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içerisinde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veya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veri sorumlusundan aldığı yetki ve talimat doğrultusunda kişise</w:t>
      </w:r>
      <w:r w:rsidR="00AB7158" w:rsidRPr="00ED3A5A">
        <w:rPr>
          <w:rFonts w:asciiTheme="minorHAnsi" w:eastAsia="Times New Roman" w:hAnsiTheme="minorHAnsi" w:cstheme="minorHAnsi"/>
          <w:sz w:val="22"/>
          <w:szCs w:val="22"/>
        </w:rPr>
        <w:t>l verileri işleyen kişiler.</w:t>
      </w:r>
    </w:p>
    <w:p w14:paraId="3B109099" w14:textId="77777777" w:rsidR="00AB7158" w:rsidRPr="00ED3A5A" w:rsidRDefault="00F4780A" w:rsidP="00AB7158">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İmha:</w:t>
      </w:r>
      <w:r w:rsidRPr="00ED3A5A">
        <w:rPr>
          <w:rFonts w:asciiTheme="minorHAnsi" w:eastAsia="Times New Roman" w:hAnsiTheme="minorHAnsi" w:cstheme="minorHAnsi"/>
          <w:b/>
          <w:sz w:val="22"/>
          <w:szCs w:val="22"/>
        </w:rPr>
        <w:tab/>
      </w:r>
      <w:r w:rsidRPr="00ED3A5A">
        <w:rPr>
          <w:rFonts w:asciiTheme="minorHAnsi" w:eastAsia="Times New Roman" w:hAnsiTheme="minorHAnsi" w:cstheme="minorHAnsi"/>
          <w:sz w:val="22"/>
          <w:szCs w:val="22"/>
        </w:rPr>
        <w:t>Kişisel</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verilerin</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silinmesi,</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yok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edilmesi veya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anonim</w:t>
      </w:r>
      <w:r w:rsidR="00BD7D2E" w:rsidRPr="00ED3A5A">
        <w:rPr>
          <w:rFonts w:asciiTheme="minorHAnsi" w:eastAsia="Times New Roman" w:hAnsiTheme="minorHAnsi" w:cstheme="minorHAnsi"/>
          <w:sz w:val="22"/>
          <w:szCs w:val="22"/>
        </w:rPr>
        <w:t xml:space="preserve"> </w:t>
      </w:r>
      <w:r w:rsidR="00AB7158" w:rsidRPr="00ED3A5A">
        <w:rPr>
          <w:rFonts w:asciiTheme="minorHAnsi" w:eastAsia="Times New Roman" w:hAnsiTheme="minorHAnsi" w:cstheme="minorHAnsi"/>
          <w:sz w:val="22"/>
          <w:szCs w:val="22"/>
        </w:rPr>
        <w:t>hale getirilmesi.</w:t>
      </w:r>
    </w:p>
    <w:p w14:paraId="05880D29" w14:textId="77777777" w:rsidR="00AB7158" w:rsidRPr="00ED3A5A" w:rsidRDefault="00F4780A" w:rsidP="00F4780A">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Kanu</w:t>
      </w:r>
      <w:r w:rsidR="00AB7158" w:rsidRPr="00ED3A5A">
        <w:rPr>
          <w:rFonts w:asciiTheme="minorHAnsi" w:eastAsia="Times New Roman" w:hAnsiTheme="minorHAnsi" w:cstheme="minorHAnsi"/>
          <w:b/>
          <w:sz w:val="22"/>
          <w:szCs w:val="22"/>
        </w:rPr>
        <w:t>n</w:t>
      </w:r>
      <w:r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6698 Sayılı Kişisel Verilerin Korunması Kanunu.</w:t>
      </w:r>
    </w:p>
    <w:p w14:paraId="4F6D8DA0" w14:textId="77777777" w:rsidR="005B26EB" w:rsidRPr="00ED3A5A" w:rsidRDefault="00F4780A" w:rsidP="00AB7158">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lastRenderedPageBreak/>
        <w:t>Kayıt Ortamı:</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Tamamen veya kısmen otomatik olan ya da herhangi bir veri kayıt</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sisteminin</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parçası</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olmak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kaydıyla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otomatik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olmayan yollarla işlenen kişisel verilerin bulunduğu her türlü ortam.</w:t>
      </w:r>
      <w:r w:rsidR="00AB7158" w:rsidRPr="00ED3A5A">
        <w:rPr>
          <w:rFonts w:asciiTheme="minorHAnsi" w:eastAsia="Times New Roman" w:hAnsiTheme="minorHAnsi" w:cstheme="minorHAnsi"/>
          <w:sz w:val="22"/>
          <w:szCs w:val="22"/>
        </w:rPr>
        <w:t xml:space="preserve"> </w:t>
      </w:r>
      <w:r w:rsidR="00AB7158" w:rsidRPr="00ED3A5A">
        <w:rPr>
          <w:rFonts w:asciiTheme="minorHAnsi" w:eastAsia="Times New Roman" w:hAnsiTheme="minorHAnsi" w:cstheme="minorHAnsi"/>
          <w:b/>
          <w:sz w:val="22"/>
          <w:szCs w:val="22"/>
        </w:rPr>
        <w:t>Kişisel Veri:</w:t>
      </w:r>
      <w:r w:rsidR="00AB7158"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Kimliği belirli veya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belirlenebilir</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gerçek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kişiye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ilişkin</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her türlü bilgi.</w:t>
      </w:r>
    </w:p>
    <w:p w14:paraId="38DF01A7" w14:textId="77777777" w:rsidR="00AB7158" w:rsidRPr="00ED3A5A" w:rsidRDefault="00AB7158" w:rsidP="005B26E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 xml:space="preserve">Kişisel </w:t>
      </w:r>
      <w:r w:rsidR="00F4780A" w:rsidRPr="00ED3A5A">
        <w:rPr>
          <w:rFonts w:asciiTheme="minorHAnsi" w:eastAsia="Times New Roman" w:hAnsiTheme="minorHAnsi" w:cstheme="minorHAnsi"/>
          <w:b/>
          <w:sz w:val="22"/>
          <w:szCs w:val="22"/>
        </w:rPr>
        <w:t>Veri İşleme Envanteri:</w:t>
      </w:r>
      <w:r w:rsidR="00F4780A" w:rsidRPr="00ED3A5A">
        <w:rPr>
          <w:rFonts w:asciiTheme="minorHAnsi" w:eastAsia="Times New Roman" w:hAnsiTheme="minorHAnsi" w:cstheme="minorHAnsi"/>
          <w:sz w:val="22"/>
          <w:szCs w:val="22"/>
        </w:rPr>
        <w:t xml:space="preserve"> Veri sorumlularının iş süreçlerine</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 xml:space="preserve">bağlı </w:t>
      </w:r>
      <w:r w:rsidR="005B26EB" w:rsidRPr="00ED3A5A">
        <w:rPr>
          <w:rFonts w:asciiTheme="minorHAnsi" w:eastAsia="Times New Roman" w:hAnsiTheme="minorHAnsi" w:cstheme="minorHAnsi"/>
          <w:sz w:val="22"/>
          <w:szCs w:val="22"/>
        </w:rPr>
        <w:t xml:space="preserve">olarak </w:t>
      </w:r>
      <w:r w:rsidR="00F4780A" w:rsidRPr="00ED3A5A">
        <w:rPr>
          <w:rFonts w:asciiTheme="minorHAnsi" w:eastAsia="Times New Roman" w:hAnsiTheme="minorHAnsi" w:cstheme="minorHAnsi"/>
          <w:sz w:val="22"/>
          <w:szCs w:val="22"/>
        </w:rPr>
        <w:t xml:space="preserve">gerçekleştirmekte oldukları </w:t>
      </w:r>
      <w:r w:rsidR="005B26EB" w:rsidRPr="00ED3A5A">
        <w:rPr>
          <w:rFonts w:asciiTheme="minorHAnsi" w:eastAsia="Times New Roman" w:hAnsiTheme="minorHAnsi" w:cstheme="minorHAnsi"/>
          <w:sz w:val="22"/>
          <w:szCs w:val="22"/>
        </w:rPr>
        <w:t>kişisel verileri</w:t>
      </w:r>
      <w:r w:rsidR="00F4780A" w:rsidRPr="00ED3A5A">
        <w:rPr>
          <w:rFonts w:asciiTheme="minorHAnsi" w:eastAsia="Times New Roman" w:hAnsiTheme="minorHAnsi" w:cstheme="minorHAnsi"/>
          <w:sz w:val="22"/>
          <w:szCs w:val="22"/>
        </w:rPr>
        <w:t xml:space="preserve"> işleme faaliyetlerini; kişisel verileri işleme amaçları, veri kategorisi, aktarılan</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alıcı</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grubu</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veri</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konusu</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kişi</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grubuyla ilişkilendirerek oluşturdukları ve kişisel verilerin işlendikleri amaçlar</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için</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gerekli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olan</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azami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süreyi,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yabancı</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 xml:space="preserve">ülkelere aktarımı öngörülen kişisel verileri ve veri güvenliğine ilişkin alınan tedbirleri açıklayarak detaylandırdıkları </w:t>
      </w:r>
      <w:proofErr w:type="gramStart"/>
      <w:r w:rsidR="00F4780A" w:rsidRPr="00ED3A5A">
        <w:rPr>
          <w:rFonts w:asciiTheme="minorHAnsi" w:eastAsia="Times New Roman" w:hAnsiTheme="minorHAnsi" w:cstheme="minorHAnsi"/>
          <w:sz w:val="22"/>
          <w:szCs w:val="22"/>
        </w:rPr>
        <w:t>envanter</w:t>
      </w:r>
      <w:proofErr w:type="gramEnd"/>
      <w:r w:rsidR="00F4780A" w:rsidRPr="00ED3A5A">
        <w:rPr>
          <w:rFonts w:asciiTheme="minorHAnsi" w:eastAsia="Times New Roman" w:hAnsiTheme="minorHAnsi" w:cstheme="minorHAnsi"/>
          <w:sz w:val="22"/>
          <w:szCs w:val="22"/>
        </w:rPr>
        <w:t>.</w:t>
      </w:r>
    </w:p>
    <w:p w14:paraId="5E4F24EE" w14:textId="77777777" w:rsidR="00AB7158" w:rsidRPr="00ED3A5A" w:rsidRDefault="00AB7158" w:rsidP="00AB7158">
      <w:pPr>
        <w:spacing w:line="256" w:lineRule="auto"/>
        <w:ind w:left="140" w:right="124"/>
        <w:rPr>
          <w:rFonts w:asciiTheme="minorHAnsi" w:eastAsia="Times New Roman" w:hAnsiTheme="minorHAnsi" w:cstheme="minorHAnsi"/>
          <w:sz w:val="22"/>
          <w:szCs w:val="22"/>
        </w:rPr>
      </w:pPr>
      <w:proofErr w:type="gramStart"/>
      <w:r w:rsidRPr="00ED3A5A">
        <w:rPr>
          <w:rFonts w:asciiTheme="minorHAnsi" w:eastAsia="Times New Roman" w:hAnsiTheme="minorHAnsi" w:cstheme="minorHAnsi"/>
          <w:b/>
          <w:sz w:val="22"/>
          <w:szCs w:val="22"/>
        </w:rPr>
        <w:t>Kişisel</w:t>
      </w:r>
      <w:r w:rsidR="005B26EB" w:rsidRPr="00ED3A5A">
        <w:rPr>
          <w:rFonts w:asciiTheme="minorHAnsi" w:eastAsia="Times New Roman" w:hAnsiTheme="minorHAnsi" w:cstheme="minorHAnsi"/>
          <w:b/>
          <w:sz w:val="22"/>
          <w:szCs w:val="22"/>
        </w:rPr>
        <w:t xml:space="preserve"> Verilerin İşlenmesi</w:t>
      </w:r>
      <w:r w:rsidR="00F4780A"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 xml:space="preserve">Kişisel verilerin tamamen </w:t>
      </w:r>
      <w:r w:rsidR="005B26EB" w:rsidRPr="00ED3A5A">
        <w:rPr>
          <w:rFonts w:asciiTheme="minorHAnsi" w:eastAsia="Times New Roman" w:hAnsiTheme="minorHAnsi" w:cstheme="minorHAnsi"/>
          <w:sz w:val="22"/>
          <w:szCs w:val="22"/>
        </w:rPr>
        <w:t xml:space="preserve">veya kısmen otomatik olan ya da </w:t>
      </w:r>
      <w:r w:rsidR="00F4780A" w:rsidRPr="00ED3A5A">
        <w:rPr>
          <w:rFonts w:asciiTheme="minorHAnsi" w:eastAsia="Times New Roman" w:hAnsiTheme="minorHAnsi" w:cstheme="minorHAnsi"/>
          <w:sz w:val="22"/>
          <w:szCs w:val="22"/>
        </w:rPr>
        <w:t>herhangi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bir</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veri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kayıt</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sistem</w:t>
      </w:r>
      <w:r w:rsidR="005B26EB" w:rsidRPr="00ED3A5A">
        <w:rPr>
          <w:rFonts w:asciiTheme="minorHAnsi" w:eastAsia="Times New Roman" w:hAnsiTheme="minorHAnsi" w:cstheme="minorHAnsi"/>
          <w:sz w:val="22"/>
          <w:szCs w:val="22"/>
        </w:rPr>
        <w:t>inin</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parçası</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olmak</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 xml:space="preserve">kaydıyla </w:t>
      </w:r>
      <w:r w:rsidR="00F4780A" w:rsidRPr="00ED3A5A">
        <w:rPr>
          <w:rFonts w:asciiTheme="minorHAnsi" w:eastAsia="Times New Roman" w:hAnsiTheme="minorHAnsi" w:cstheme="minorHAnsi"/>
          <w:sz w:val="22"/>
          <w:szCs w:val="22"/>
        </w:rPr>
        <w:t>otomatik</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olmayan</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yollarla</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elde</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edilmesi,</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 xml:space="preserve">kaydedilmesi, depolanması, saklanması, değiştirilmesi, yeniden </w:t>
      </w:r>
      <w:r w:rsidR="00F4780A" w:rsidRPr="00ED3A5A">
        <w:rPr>
          <w:rFonts w:asciiTheme="minorHAnsi" w:eastAsia="Times New Roman" w:hAnsiTheme="minorHAnsi" w:cstheme="minorHAnsi"/>
          <w:sz w:val="22"/>
          <w:szCs w:val="22"/>
        </w:rPr>
        <w:t>düzenlenmesi,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açıklanması,</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ak</w:t>
      </w:r>
      <w:r w:rsidR="005B26EB" w:rsidRPr="00ED3A5A">
        <w:rPr>
          <w:rFonts w:asciiTheme="minorHAnsi" w:eastAsia="Times New Roman" w:hAnsiTheme="minorHAnsi" w:cstheme="minorHAnsi"/>
          <w:sz w:val="22"/>
          <w:szCs w:val="22"/>
        </w:rPr>
        <w:t>tarılması,</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devralınması,</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 xml:space="preserve">elde </w:t>
      </w:r>
      <w:r w:rsidR="00F4780A" w:rsidRPr="00ED3A5A">
        <w:rPr>
          <w:rFonts w:asciiTheme="minorHAnsi" w:eastAsia="Times New Roman" w:hAnsiTheme="minorHAnsi" w:cstheme="minorHAnsi"/>
          <w:sz w:val="22"/>
          <w:szCs w:val="22"/>
        </w:rPr>
        <w:t>edilebilir</w:t>
      </w:r>
      <w:r w:rsidR="005B26EB"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hale</w:t>
      </w:r>
      <w:r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getirilmesi,</w:t>
      </w:r>
      <w:r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sınıflandırılması</w:t>
      </w:r>
      <w:r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ya</w:t>
      </w:r>
      <w:r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 xml:space="preserve">da kullanılmasının </w:t>
      </w:r>
      <w:r w:rsidR="00F4780A" w:rsidRPr="00ED3A5A">
        <w:rPr>
          <w:rFonts w:asciiTheme="minorHAnsi" w:eastAsia="Times New Roman" w:hAnsiTheme="minorHAnsi" w:cstheme="minorHAnsi"/>
          <w:sz w:val="22"/>
          <w:szCs w:val="22"/>
        </w:rPr>
        <w:t>eng</w:t>
      </w:r>
      <w:r w:rsidRPr="00ED3A5A">
        <w:rPr>
          <w:rFonts w:asciiTheme="minorHAnsi" w:eastAsia="Times New Roman" w:hAnsiTheme="minorHAnsi" w:cstheme="minorHAnsi"/>
          <w:sz w:val="22"/>
          <w:szCs w:val="22"/>
        </w:rPr>
        <w:t xml:space="preserve">ellenmesi gibi veriler </w:t>
      </w:r>
      <w:r w:rsidR="005B26EB" w:rsidRPr="00ED3A5A">
        <w:rPr>
          <w:rFonts w:asciiTheme="minorHAnsi" w:eastAsia="Times New Roman" w:hAnsiTheme="minorHAnsi" w:cstheme="minorHAnsi"/>
          <w:sz w:val="22"/>
          <w:szCs w:val="22"/>
        </w:rPr>
        <w:t xml:space="preserve">üzerinde </w:t>
      </w:r>
      <w:r w:rsidR="00F4780A" w:rsidRPr="00ED3A5A">
        <w:rPr>
          <w:rFonts w:asciiTheme="minorHAnsi" w:eastAsia="Times New Roman" w:hAnsiTheme="minorHAnsi" w:cstheme="minorHAnsi"/>
          <w:sz w:val="22"/>
          <w:szCs w:val="22"/>
        </w:rPr>
        <w:t>gerç</w:t>
      </w:r>
      <w:r w:rsidRPr="00ED3A5A">
        <w:rPr>
          <w:rFonts w:asciiTheme="minorHAnsi" w:eastAsia="Times New Roman" w:hAnsiTheme="minorHAnsi" w:cstheme="minorHAnsi"/>
          <w:sz w:val="22"/>
          <w:szCs w:val="22"/>
        </w:rPr>
        <w:t>ekleştirilen her türlü işlem.</w:t>
      </w:r>
      <w:proofErr w:type="gramEnd"/>
    </w:p>
    <w:p w14:paraId="1D48A052" w14:textId="77777777" w:rsidR="00AB7158" w:rsidRPr="00ED3A5A" w:rsidRDefault="005B26EB" w:rsidP="00AB7158">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Kurul</w:t>
      </w:r>
      <w:r w:rsidR="00F4780A" w:rsidRPr="00ED3A5A">
        <w:rPr>
          <w:rFonts w:asciiTheme="minorHAnsi" w:eastAsia="Times New Roman" w:hAnsiTheme="minorHAnsi" w:cstheme="minorHAnsi"/>
          <w:b/>
          <w:sz w:val="22"/>
          <w:szCs w:val="22"/>
        </w:rPr>
        <w:t>:</w:t>
      </w:r>
      <w:r w:rsidR="00F4780A" w:rsidRPr="00ED3A5A">
        <w:rPr>
          <w:rFonts w:asciiTheme="minorHAnsi" w:eastAsia="Times New Roman" w:hAnsiTheme="minorHAnsi" w:cstheme="minorHAnsi"/>
          <w:sz w:val="22"/>
          <w:szCs w:val="22"/>
        </w:rPr>
        <w:tab/>
        <w:t>Kişisel Verileri Koruma Kurulu</w:t>
      </w:r>
      <w:r w:rsidR="00AB7158" w:rsidRPr="00ED3A5A">
        <w:rPr>
          <w:rFonts w:asciiTheme="minorHAnsi" w:eastAsia="Times New Roman" w:hAnsiTheme="minorHAnsi" w:cstheme="minorHAnsi"/>
          <w:sz w:val="22"/>
          <w:szCs w:val="22"/>
        </w:rPr>
        <w:t>.</w:t>
      </w:r>
    </w:p>
    <w:p w14:paraId="063B25CF" w14:textId="77777777" w:rsidR="005B26EB" w:rsidRPr="00ED3A5A" w:rsidRDefault="00F4780A" w:rsidP="00AB7158">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Özel</w:t>
      </w:r>
      <w:r w:rsidR="00BD7D2E" w:rsidRPr="00ED3A5A">
        <w:rPr>
          <w:rFonts w:asciiTheme="minorHAnsi" w:eastAsia="Times New Roman" w:hAnsiTheme="minorHAnsi" w:cstheme="minorHAnsi"/>
          <w:b/>
          <w:sz w:val="22"/>
          <w:szCs w:val="22"/>
        </w:rPr>
        <w:t xml:space="preserve"> </w:t>
      </w:r>
      <w:r w:rsidRPr="00ED3A5A">
        <w:rPr>
          <w:rFonts w:asciiTheme="minorHAnsi" w:eastAsia="Times New Roman" w:hAnsiTheme="minorHAnsi" w:cstheme="minorHAnsi"/>
          <w:b/>
          <w:sz w:val="22"/>
          <w:szCs w:val="22"/>
        </w:rPr>
        <w:t>Nitelikli</w:t>
      </w:r>
      <w:r w:rsidRPr="00ED3A5A">
        <w:rPr>
          <w:rFonts w:asciiTheme="minorHAnsi" w:eastAsia="Times New Roman" w:hAnsiTheme="minorHAnsi" w:cstheme="minorHAnsi"/>
          <w:b/>
          <w:sz w:val="22"/>
          <w:szCs w:val="22"/>
        </w:rPr>
        <w:tab/>
        <w:t>Kişisel</w:t>
      </w:r>
      <w:r w:rsidRPr="00ED3A5A">
        <w:rPr>
          <w:rFonts w:asciiTheme="minorHAnsi" w:eastAsia="Times New Roman" w:hAnsiTheme="minorHAnsi" w:cstheme="minorHAnsi"/>
          <w:b/>
          <w:sz w:val="22"/>
          <w:szCs w:val="22"/>
        </w:rPr>
        <w:tab/>
      </w:r>
      <w:r w:rsidR="005B26EB" w:rsidRPr="00ED3A5A">
        <w:rPr>
          <w:rFonts w:asciiTheme="minorHAnsi" w:eastAsia="Times New Roman" w:hAnsiTheme="minorHAnsi" w:cstheme="minorHAnsi"/>
          <w:b/>
          <w:sz w:val="22"/>
          <w:szCs w:val="22"/>
        </w:rPr>
        <w:t>Veri</w:t>
      </w:r>
      <w:r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00AB7158" w:rsidRPr="00ED3A5A">
        <w:rPr>
          <w:rFonts w:asciiTheme="minorHAnsi" w:eastAsia="Times New Roman" w:hAnsiTheme="minorHAnsi" w:cstheme="minorHAnsi"/>
          <w:sz w:val="22"/>
          <w:szCs w:val="22"/>
        </w:rPr>
        <w:t xml:space="preserve">Kişilerin ırkı, etnik kökeni, </w:t>
      </w:r>
      <w:r w:rsidRPr="00ED3A5A">
        <w:rPr>
          <w:rFonts w:asciiTheme="minorHAnsi" w:eastAsia="Times New Roman" w:hAnsiTheme="minorHAnsi" w:cstheme="minorHAnsi"/>
          <w:sz w:val="22"/>
          <w:szCs w:val="22"/>
        </w:rPr>
        <w:t>siy</w:t>
      </w:r>
      <w:r w:rsidR="005B26EB" w:rsidRPr="00ED3A5A">
        <w:rPr>
          <w:rFonts w:asciiTheme="minorHAnsi" w:eastAsia="Times New Roman" w:hAnsiTheme="minorHAnsi" w:cstheme="minorHAnsi"/>
          <w:sz w:val="22"/>
          <w:szCs w:val="22"/>
        </w:rPr>
        <w:t>asi düşüncesi,</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 xml:space="preserve">felsefi inancı, </w:t>
      </w:r>
      <w:r w:rsidRPr="00ED3A5A">
        <w:rPr>
          <w:rFonts w:asciiTheme="minorHAnsi" w:eastAsia="Times New Roman" w:hAnsiTheme="minorHAnsi" w:cstheme="minorHAnsi"/>
          <w:sz w:val="22"/>
          <w:szCs w:val="22"/>
        </w:rPr>
        <w:t>dini, mezhebi veya diğer inançl</w:t>
      </w:r>
      <w:r w:rsidR="005B26EB" w:rsidRPr="00ED3A5A">
        <w:rPr>
          <w:rFonts w:asciiTheme="minorHAnsi" w:eastAsia="Times New Roman" w:hAnsiTheme="minorHAnsi" w:cstheme="minorHAnsi"/>
          <w:sz w:val="22"/>
          <w:szCs w:val="22"/>
        </w:rPr>
        <w:t xml:space="preserve">arı, kılık ve kıyafeti, dernek, </w:t>
      </w:r>
      <w:r w:rsidRPr="00ED3A5A">
        <w:rPr>
          <w:rFonts w:asciiTheme="minorHAnsi" w:eastAsia="Times New Roman" w:hAnsiTheme="minorHAnsi" w:cstheme="minorHAnsi"/>
          <w:sz w:val="22"/>
          <w:szCs w:val="22"/>
        </w:rPr>
        <w:t>vakıf</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ya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da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sendika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üyeliği,</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sağlığı,</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cinsel</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hayatı,</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 xml:space="preserve">ceza </w:t>
      </w:r>
      <w:r w:rsidRPr="00ED3A5A">
        <w:rPr>
          <w:rFonts w:asciiTheme="minorHAnsi" w:eastAsia="Times New Roman" w:hAnsiTheme="minorHAnsi" w:cstheme="minorHAnsi"/>
          <w:sz w:val="22"/>
          <w:szCs w:val="22"/>
        </w:rPr>
        <w:t>mahkûmiyeti</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güvenlik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tedbi</w:t>
      </w:r>
      <w:r w:rsidR="005B26EB" w:rsidRPr="00ED3A5A">
        <w:rPr>
          <w:rFonts w:asciiTheme="minorHAnsi" w:eastAsia="Times New Roman" w:hAnsiTheme="minorHAnsi" w:cstheme="minorHAnsi"/>
          <w:sz w:val="22"/>
          <w:szCs w:val="22"/>
        </w:rPr>
        <w:t>rleriyle</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ilgili</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verileri</w:t>
      </w:r>
      <w:r w:rsidR="00BD7D2E" w:rsidRPr="00ED3A5A">
        <w:rPr>
          <w:rFonts w:asciiTheme="minorHAnsi" w:eastAsia="Times New Roman" w:hAnsiTheme="minorHAnsi" w:cstheme="minorHAnsi"/>
          <w:sz w:val="22"/>
          <w:szCs w:val="22"/>
        </w:rPr>
        <w:t xml:space="preserve"> </w:t>
      </w:r>
      <w:r w:rsidR="005B26EB" w:rsidRPr="00ED3A5A">
        <w:rPr>
          <w:rFonts w:asciiTheme="minorHAnsi" w:eastAsia="Times New Roman" w:hAnsiTheme="minorHAnsi" w:cstheme="minorHAnsi"/>
          <w:sz w:val="22"/>
          <w:szCs w:val="22"/>
        </w:rPr>
        <w:t xml:space="preserve">ile </w:t>
      </w:r>
      <w:proofErr w:type="spellStart"/>
      <w:r w:rsidR="005B26EB" w:rsidRPr="00ED3A5A">
        <w:rPr>
          <w:rFonts w:asciiTheme="minorHAnsi" w:eastAsia="Times New Roman" w:hAnsiTheme="minorHAnsi" w:cstheme="minorHAnsi"/>
          <w:sz w:val="22"/>
          <w:szCs w:val="22"/>
        </w:rPr>
        <w:t>biyometrik</w:t>
      </w:r>
      <w:proofErr w:type="spellEnd"/>
      <w:r w:rsidR="005B26EB" w:rsidRPr="00ED3A5A">
        <w:rPr>
          <w:rFonts w:asciiTheme="minorHAnsi" w:eastAsia="Times New Roman" w:hAnsiTheme="minorHAnsi" w:cstheme="minorHAnsi"/>
          <w:sz w:val="22"/>
          <w:szCs w:val="22"/>
        </w:rPr>
        <w:t xml:space="preserve"> ve genetik verileri.</w:t>
      </w:r>
    </w:p>
    <w:p w14:paraId="26263CA2" w14:textId="77777777" w:rsidR="005B26EB" w:rsidRPr="00ED3A5A" w:rsidRDefault="005B26EB" w:rsidP="005B26E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Periyodik İmha:</w:t>
      </w:r>
      <w:r w:rsidR="00BD7D2E" w:rsidRPr="00ED3A5A">
        <w:rPr>
          <w:rFonts w:asciiTheme="minorHAnsi" w:eastAsia="Times New Roman" w:hAnsiTheme="minorHAnsi" w:cstheme="minorHAnsi"/>
          <w:sz w:val="22"/>
          <w:szCs w:val="22"/>
        </w:rPr>
        <w:t xml:space="preserve"> </w:t>
      </w:r>
      <w:r w:rsidR="00AB7158" w:rsidRPr="00ED3A5A">
        <w:rPr>
          <w:rFonts w:asciiTheme="minorHAnsi" w:eastAsia="Times New Roman" w:hAnsiTheme="minorHAnsi" w:cstheme="minorHAnsi"/>
          <w:sz w:val="22"/>
          <w:szCs w:val="22"/>
        </w:rPr>
        <w:t xml:space="preserve">Kanunda </w:t>
      </w:r>
      <w:r w:rsidRPr="00ED3A5A">
        <w:rPr>
          <w:rFonts w:asciiTheme="minorHAnsi" w:eastAsia="Times New Roman" w:hAnsiTheme="minorHAnsi" w:cstheme="minorHAnsi"/>
          <w:sz w:val="22"/>
          <w:szCs w:val="22"/>
        </w:rPr>
        <w:t>yer</w:t>
      </w:r>
      <w:r w:rsidRPr="00ED3A5A">
        <w:rPr>
          <w:rFonts w:asciiTheme="minorHAnsi" w:eastAsia="Times New Roman" w:hAnsiTheme="minorHAnsi" w:cstheme="minorHAnsi"/>
          <w:sz w:val="22"/>
          <w:szCs w:val="22"/>
        </w:rPr>
        <w:tab/>
        <w:t xml:space="preserve">alan </w:t>
      </w:r>
      <w:r w:rsidR="00AB7158" w:rsidRPr="00ED3A5A">
        <w:rPr>
          <w:rFonts w:asciiTheme="minorHAnsi" w:eastAsia="Times New Roman" w:hAnsiTheme="minorHAnsi" w:cstheme="minorHAnsi"/>
          <w:sz w:val="22"/>
          <w:szCs w:val="22"/>
        </w:rPr>
        <w:t xml:space="preserve">kişisel </w:t>
      </w:r>
      <w:r w:rsidRPr="00ED3A5A">
        <w:rPr>
          <w:rFonts w:asciiTheme="minorHAnsi" w:eastAsia="Times New Roman" w:hAnsiTheme="minorHAnsi" w:cstheme="minorHAnsi"/>
          <w:sz w:val="22"/>
          <w:szCs w:val="22"/>
        </w:rPr>
        <w:t>verilerin</w:t>
      </w:r>
      <w:r w:rsidR="00AB7158" w:rsidRPr="00ED3A5A">
        <w:rPr>
          <w:rFonts w:asciiTheme="minorHAnsi" w:eastAsia="Times New Roman" w:hAnsiTheme="minorHAnsi" w:cstheme="minorHAnsi"/>
          <w:sz w:val="22"/>
          <w:szCs w:val="22"/>
        </w:rPr>
        <w:t xml:space="preserve"> işlenme </w:t>
      </w:r>
      <w:r w:rsidRPr="00ED3A5A">
        <w:rPr>
          <w:rFonts w:asciiTheme="minorHAnsi" w:eastAsia="Times New Roman" w:hAnsiTheme="minorHAnsi" w:cstheme="minorHAnsi"/>
          <w:sz w:val="22"/>
          <w:szCs w:val="22"/>
        </w:rPr>
        <w:t xml:space="preserve">şartlarının </w:t>
      </w:r>
      <w:r w:rsidR="00F4780A" w:rsidRPr="00ED3A5A">
        <w:rPr>
          <w:rFonts w:asciiTheme="minorHAnsi" w:eastAsia="Times New Roman" w:hAnsiTheme="minorHAnsi" w:cstheme="minorHAnsi"/>
          <w:sz w:val="22"/>
          <w:szCs w:val="22"/>
        </w:rPr>
        <w:t>tamamının</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ortadan</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kalkmas</w:t>
      </w:r>
      <w:r w:rsidRPr="00ED3A5A">
        <w:rPr>
          <w:rFonts w:asciiTheme="minorHAnsi" w:eastAsia="Times New Roman" w:hAnsiTheme="minorHAnsi" w:cstheme="minorHAnsi"/>
          <w:sz w:val="22"/>
          <w:szCs w:val="22"/>
        </w:rPr>
        <w:t>ı</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durumunda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kişisel</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 xml:space="preserve">verileri </w:t>
      </w:r>
      <w:r w:rsidR="00F4780A" w:rsidRPr="00ED3A5A">
        <w:rPr>
          <w:rFonts w:asciiTheme="minorHAnsi" w:eastAsia="Times New Roman" w:hAnsiTheme="minorHAnsi" w:cstheme="minorHAnsi"/>
          <w:sz w:val="22"/>
          <w:szCs w:val="22"/>
        </w:rPr>
        <w:t>saklama</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imha</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politikasınd</w:t>
      </w:r>
      <w:r w:rsidRPr="00ED3A5A">
        <w:rPr>
          <w:rFonts w:asciiTheme="minorHAnsi" w:eastAsia="Times New Roman" w:hAnsiTheme="minorHAnsi" w:cstheme="minorHAnsi"/>
          <w:sz w:val="22"/>
          <w:szCs w:val="22"/>
        </w:rPr>
        <w:t>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belirtilen</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tekrar</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 xml:space="preserve">eden </w:t>
      </w:r>
      <w:r w:rsidR="00F4780A" w:rsidRPr="00ED3A5A">
        <w:rPr>
          <w:rFonts w:asciiTheme="minorHAnsi" w:eastAsia="Times New Roman" w:hAnsiTheme="minorHAnsi" w:cstheme="minorHAnsi"/>
          <w:sz w:val="22"/>
          <w:szCs w:val="22"/>
        </w:rPr>
        <w:t>aralıklarla</w:t>
      </w:r>
      <w:r w:rsidR="00BD7D2E" w:rsidRPr="00ED3A5A">
        <w:rPr>
          <w:rFonts w:asciiTheme="minorHAnsi" w:eastAsia="Times New Roman" w:hAnsiTheme="minorHAnsi" w:cstheme="minorHAnsi"/>
          <w:sz w:val="22"/>
          <w:szCs w:val="22"/>
        </w:rPr>
        <w:t xml:space="preserve"> </w:t>
      </w:r>
      <w:proofErr w:type="spellStart"/>
      <w:r w:rsidR="00F4780A" w:rsidRPr="00ED3A5A">
        <w:rPr>
          <w:rFonts w:asciiTheme="minorHAnsi" w:eastAsia="Times New Roman" w:hAnsiTheme="minorHAnsi" w:cstheme="minorHAnsi"/>
          <w:sz w:val="22"/>
          <w:szCs w:val="22"/>
        </w:rPr>
        <w:t>re’sen</w:t>
      </w:r>
      <w:proofErr w:type="spellEnd"/>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gerçekleştir</w:t>
      </w:r>
      <w:r w:rsidRPr="00ED3A5A">
        <w:rPr>
          <w:rFonts w:asciiTheme="minorHAnsi" w:eastAsia="Times New Roman" w:hAnsiTheme="minorHAnsi" w:cstheme="minorHAnsi"/>
          <w:sz w:val="22"/>
          <w:szCs w:val="22"/>
        </w:rPr>
        <w:t>ilecek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silme,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yok</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etme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veya anonim hale getirme işlemi.</w:t>
      </w:r>
    </w:p>
    <w:p w14:paraId="23F0E2CD" w14:textId="77777777" w:rsidR="005B26EB" w:rsidRPr="00ED3A5A" w:rsidRDefault="005B26EB" w:rsidP="005B26E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Veri İşleyen</w:t>
      </w:r>
      <w:r w:rsidR="00F4780A"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Veri sorumlusunun verdiği y</w:t>
      </w:r>
      <w:r w:rsidRPr="00ED3A5A">
        <w:rPr>
          <w:rFonts w:asciiTheme="minorHAnsi" w:eastAsia="Times New Roman" w:hAnsiTheme="minorHAnsi" w:cstheme="minorHAnsi"/>
          <w:sz w:val="22"/>
          <w:szCs w:val="22"/>
        </w:rPr>
        <w:t xml:space="preserve">etkiye dayanarak veri sorumlusu </w:t>
      </w:r>
      <w:r w:rsidR="00F4780A" w:rsidRPr="00ED3A5A">
        <w:rPr>
          <w:rFonts w:asciiTheme="minorHAnsi" w:eastAsia="Times New Roman" w:hAnsiTheme="minorHAnsi" w:cstheme="minorHAnsi"/>
          <w:sz w:val="22"/>
          <w:szCs w:val="22"/>
        </w:rPr>
        <w:t>adına kişisel verileri i</w:t>
      </w:r>
      <w:r w:rsidRPr="00ED3A5A">
        <w:rPr>
          <w:rFonts w:asciiTheme="minorHAnsi" w:eastAsia="Times New Roman" w:hAnsiTheme="minorHAnsi" w:cstheme="minorHAnsi"/>
          <w:sz w:val="22"/>
          <w:szCs w:val="22"/>
        </w:rPr>
        <w:t>şleyen gerçek veya tüzel kişi.</w:t>
      </w:r>
    </w:p>
    <w:p w14:paraId="6B39A50B" w14:textId="77777777" w:rsidR="005B26EB" w:rsidRPr="00ED3A5A" w:rsidRDefault="005B26EB" w:rsidP="005B26E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Veri Kayıt Sistemi</w:t>
      </w:r>
      <w:r w:rsidR="00F4780A"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Kişisel</w:t>
      </w:r>
      <w:r w:rsidR="00AB7158"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verilerin</w:t>
      </w:r>
      <w:r w:rsidR="00AB7158"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belirli</w:t>
      </w:r>
      <w:r w:rsidR="00AB7158" w:rsidRPr="00ED3A5A">
        <w:rPr>
          <w:rFonts w:asciiTheme="minorHAnsi" w:eastAsia="Times New Roman" w:hAnsiTheme="minorHAnsi" w:cstheme="minorHAnsi"/>
          <w:sz w:val="22"/>
          <w:szCs w:val="22"/>
        </w:rPr>
        <w:t xml:space="preserve"> </w:t>
      </w:r>
      <w:proofErr w:type="gramStart"/>
      <w:r w:rsidR="00F4780A" w:rsidRPr="00ED3A5A">
        <w:rPr>
          <w:rFonts w:asciiTheme="minorHAnsi" w:eastAsia="Times New Roman" w:hAnsiTheme="minorHAnsi" w:cstheme="minorHAnsi"/>
          <w:sz w:val="22"/>
          <w:szCs w:val="22"/>
        </w:rPr>
        <w:t>krite</w:t>
      </w:r>
      <w:r w:rsidRPr="00ED3A5A">
        <w:rPr>
          <w:rFonts w:asciiTheme="minorHAnsi" w:eastAsia="Times New Roman" w:hAnsiTheme="minorHAnsi" w:cstheme="minorHAnsi"/>
          <w:sz w:val="22"/>
          <w:szCs w:val="22"/>
        </w:rPr>
        <w:t>rlere</w:t>
      </w:r>
      <w:proofErr w:type="gramEnd"/>
      <w:r w:rsidR="00AB7158"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göre</w:t>
      </w:r>
      <w:r w:rsidR="00AB7158"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yapılandırılarak işlendiği kayıt sistemi.</w:t>
      </w:r>
    </w:p>
    <w:p w14:paraId="1D7D7748" w14:textId="77777777" w:rsidR="005B26EB" w:rsidRPr="00ED3A5A" w:rsidRDefault="005B26EB" w:rsidP="005B26EB">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Veri Sorumlusu</w:t>
      </w:r>
      <w:r w:rsidR="00F4780A" w:rsidRPr="00ED3A5A">
        <w:rPr>
          <w:rFonts w:asciiTheme="minorHAnsi" w:eastAsia="Times New Roman" w:hAnsiTheme="minorHAnsi" w:cstheme="minorHAnsi"/>
          <w:sz w:val="22"/>
          <w:szCs w:val="22"/>
        </w:rPr>
        <w:t>:</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Kişisel verilerin işleme amaçlar</w:t>
      </w:r>
      <w:r w:rsidRPr="00ED3A5A">
        <w:rPr>
          <w:rFonts w:asciiTheme="minorHAnsi" w:eastAsia="Times New Roman" w:hAnsiTheme="minorHAnsi" w:cstheme="minorHAnsi"/>
          <w:sz w:val="22"/>
          <w:szCs w:val="22"/>
        </w:rPr>
        <w:t>ını ve vasıtalarını belirleyen,</w:t>
      </w:r>
      <w:r w:rsidR="00E933C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veri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kayıt</w:t>
      </w:r>
      <w:r w:rsidR="00AB7158"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sisteminin</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kur</w:t>
      </w:r>
      <w:r w:rsidRPr="00ED3A5A">
        <w:rPr>
          <w:rFonts w:asciiTheme="minorHAnsi" w:eastAsia="Times New Roman" w:hAnsiTheme="minorHAnsi" w:cstheme="minorHAnsi"/>
          <w:sz w:val="22"/>
          <w:szCs w:val="22"/>
        </w:rPr>
        <w:t>ulmasında</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w:t>
      </w:r>
      <w:r w:rsidR="00AB7158"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yönetilmesinden sorumlu gerçek veya tüzel kişi.</w:t>
      </w:r>
    </w:p>
    <w:p w14:paraId="7155C85D" w14:textId="20FA7112" w:rsidR="00924AF7" w:rsidRPr="00ED3A5A" w:rsidRDefault="00F4780A" w:rsidP="00924AF7">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Veri Sorumluları Sicil</w:t>
      </w:r>
      <w:r w:rsidR="005B26EB" w:rsidRPr="00ED3A5A">
        <w:rPr>
          <w:rFonts w:asciiTheme="minorHAnsi" w:eastAsia="Times New Roman" w:hAnsiTheme="minorHAnsi" w:cstheme="minorHAnsi"/>
          <w:b/>
          <w:sz w:val="22"/>
          <w:szCs w:val="22"/>
        </w:rPr>
        <w:t xml:space="preserve"> Bilgi Sistemi</w:t>
      </w:r>
      <w:r w:rsidR="00ED3A5A">
        <w:rPr>
          <w:rFonts w:asciiTheme="minorHAnsi" w:eastAsia="Times New Roman" w:hAnsiTheme="minorHAnsi" w:cstheme="minorHAnsi"/>
          <w:b/>
          <w:sz w:val="22"/>
          <w:szCs w:val="22"/>
        </w:rPr>
        <w:t xml:space="preserve"> </w:t>
      </w:r>
      <w:r w:rsidR="005B26EB" w:rsidRPr="00ED3A5A">
        <w:rPr>
          <w:rFonts w:asciiTheme="minorHAnsi" w:eastAsia="Times New Roman" w:hAnsiTheme="minorHAnsi" w:cstheme="minorHAnsi"/>
          <w:b/>
          <w:sz w:val="22"/>
          <w:szCs w:val="22"/>
        </w:rPr>
        <w:t>(VERBİS)</w:t>
      </w:r>
      <w:r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Veri sorumlularının Sicile</w:t>
      </w:r>
      <w:r w:rsidR="00BD7D2E" w:rsidRPr="00ED3A5A">
        <w:rPr>
          <w:rFonts w:asciiTheme="minorHAnsi" w:eastAsia="Times New Roman" w:hAnsiTheme="minorHAnsi" w:cstheme="minorHAnsi"/>
          <w:sz w:val="22"/>
          <w:szCs w:val="22"/>
        </w:rPr>
        <w:t xml:space="preserve"> </w:t>
      </w:r>
      <w:r w:rsidRPr="00ED3A5A">
        <w:rPr>
          <w:rFonts w:asciiTheme="minorHAnsi" w:eastAsia="Times New Roman" w:hAnsiTheme="minorHAnsi" w:cstheme="minorHAnsi"/>
          <w:sz w:val="22"/>
          <w:szCs w:val="22"/>
        </w:rPr>
        <w:t>başvur</w:t>
      </w:r>
      <w:r w:rsidR="00924AF7" w:rsidRPr="00ED3A5A">
        <w:rPr>
          <w:rFonts w:asciiTheme="minorHAnsi" w:eastAsia="Times New Roman" w:hAnsiTheme="minorHAnsi" w:cstheme="minorHAnsi"/>
          <w:sz w:val="22"/>
          <w:szCs w:val="22"/>
        </w:rPr>
        <w:t>uda</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ve Sicile</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ilişkin</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 xml:space="preserve">ilgili </w:t>
      </w:r>
      <w:r w:rsidRPr="00ED3A5A">
        <w:rPr>
          <w:rFonts w:asciiTheme="minorHAnsi" w:eastAsia="Times New Roman" w:hAnsiTheme="minorHAnsi" w:cstheme="minorHAnsi"/>
          <w:sz w:val="22"/>
          <w:szCs w:val="22"/>
        </w:rPr>
        <w:t>diğer işlemlerde kullanacakları, internet üzerin</w:t>
      </w:r>
      <w:r w:rsidR="00924AF7" w:rsidRPr="00ED3A5A">
        <w:rPr>
          <w:rFonts w:asciiTheme="minorHAnsi" w:eastAsia="Times New Roman" w:hAnsiTheme="minorHAnsi" w:cstheme="minorHAnsi"/>
          <w:sz w:val="22"/>
          <w:szCs w:val="22"/>
        </w:rPr>
        <w:t xml:space="preserve">den erişilebilen, </w:t>
      </w:r>
      <w:r w:rsidR="00E933CE" w:rsidRPr="00ED3A5A">
        <w:rPr>
          <w:rFonts w:asciiTheme="minorHAnsi" w:eastAsia="Times New Roman" w:hAnsiTheme="minorHAnsi" w:cstheme="minorHAnsi"/>
          <w:sz w:val="22"/>
          <w:szCs w:val="22"/>
        </w:rPr>
        <w:t>KVK Kurumu</w:t>
      </w:r>
      <w:r w:rsidRPr="00ED3A5A">
        <w:rPr>
          <w:rFonts w:asciiTheme="minorHAnsi" w:eastAsia="Times New Roman" w:hAnsiTheme="minorHAnsi" w:cstheme="minorHAnsi"/>
          <w:sz w:val="22"/>
          <w:szCs w:val="22"/>
        </w:rPr>
        <w:t xml:space="preserve"> tarafından oluşturulan ve yönetilen bilişim sistemi.</w:t>
      </w:r>
    </w:p>
    <w:p w14:paraId="02F4955E" w14:textId="77777777" w:rsidR="00F4780A" w:rsidRPr="00ED3A5A" w:rsidRDefault="00E933CE" w:rsidP="00924AF7">
      <w:pPr>
        <w:spacing w:line="256" w:lineRule="auto"/>
        <w:ind w:left="140" w:right="124"/>
        <w:rPr>
          <w:rFonts w:asciiTheme="minorHAnsi" w:eastAsia="Times New Roman" w:hAnsiTheme="minorHAnsi" w:cstheme="minorHAnsi"/>
          <w:sz w:val="22"/>
          <w:szCs w:val="22"/>
        </w:rPr>
      </w:pPr>
      <w:r w:rsidRPr="00ED3A5A">
        <w:rPr>
          <w:rFonts w:asciiTheme="minorHAnsi" w:eastAsia="Times New Roman" w:hAnsiTheme="minorHAnsi" w:cstheme="minorHAnsi"/>
          <w:b/>
          <w:sz w:val="22"/>
          <w:szCs w:val="22"/>
        </w:rPr>
        <w:t>Yönetmelik</w:t>
      </w:r>
      <w:r w:rsidR="00F4780A" w:rsidRPr="00ED3A5A">
        <w:rPr>
          <w:rFonts w:asciiTheme="minorHAnsi" w:eastAsia="Times New Roman" w:hAnsiTheme="minorHAnsi" w:cstheme="minorHAnsi"/>
          <w:b/>
          <w:sz w:val="22"/>
          <w:szCs w:val="22"/>
        </w:rPr>
        <w:t>:</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28</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Ekim</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2017</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tarihli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Resmi</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Gazetede</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yayımlanan</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Kişisel Verilerin</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 xml:space="preserve">Silinmesi, </w:t>
      </w:r>
      <w:r w:rsidR="00F4780A" w:rsidRPr="00ED3A5A">
        <w:rPr>
          <w:rFonts w:asciiTheme="minorHAnsi" w:eastAsia="Times New Roman" w:hAnsiTheme="minorHAnsi" w:cstheme="minorHAnsi"/>
          <w:sz w:val="22"/>
          <w:szCs w:val="22"/>
        </w:rPr>
        <w:t>Yok</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Edilmesi</w:t>
      </w:r>
      <w:r w:rsidR="00BD7D2E" w:rsidRPr="00ED3A5A">
        <w:rPr>
          <w:rFonts w:asciiTheme="minorHAnsi" w:eastAsia="Times New Roman" w:hAnsiTheme="minorHAnsi" w:cstheme="minorHAnsi"/>
          <w:sz w:val="22"/>
          <w:szCs w:val="22"/>
        </w:rPr>
        <w:t xml:space="preserve"> </w:t>
      </w:r>
      <w:r w:rsidR="00F4780A" w:rsidRPr="00ED3A5A">
        <w:rPr>
          <w:rFonts w:asciiTheme="minorHAnsi" w:eastAsia="Times New Roman" w:hAnsiTheme="minorHAnsi" w:cstheme="minorHAnsi"/>
          <w:sz w:val="22"/>
          <w:szCs w:val="22"/>
        </w:rPr>
        <w:t>ve</w:t>
      </w:r>
      <w:r w:rsidR="00924AF7" w:rsidRPr="00ED3A5A">
        <w:rPr>
          <w:rFonts w:asciiTheme="minorHAnsi" w:eastAsia="Times New Roman" w:hAnsiTheme="minorHAnsi" w:cstheme="minorHAnsi"/>
          <w:sz w:val="22"/>
          <w:szCs w:val="22"/>
        </w:rPr>
        <w:t>ya</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Anonim</w:t>
      </w:r>
      <w:r w:rsidR="00BD7D2E"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 xml:space="preserve">Hale </w:t>
      </w:r>
      <w:r w:rsidR="00F4780A" w:rsidRPr="00ED3A5A">
        <w:rPr>
          <w:rFonts w:asciiTheme="minorHAnsi" w:eastAsia="Times New Roman" w:hAnsiTheme="minorHAnsi" w:cstheme="minorHAnsi"/>
          <w:sz w:val="22"/>
          <w:szCs w:val="22"/>
        </w:rPr>
        <w:t>Getirilmesi Hakkında Yönetmelik.</w:t>
      </w:r>
    </w:p>
    <w:p w14:paraId="7C12FB1B" w14:textId="77777777" w:rsidR="00924AF7" w:rsidRPr="00ED3A5A" w:rsidRDefault="00C667A9" w:rsidP="00E933CE">
      <w:pPr>
        <w:pStyle w:val="Balk1"/>
        <w:numPr>
          <w:ilvl w:val="0"/>
          <w:numId w:val="6"/>
        </w:numPr>
        <w:ind w:left="360"/>
        <w:jc w:val="both"/>
        <w:rPr>
          <w:rFonts w:asciiTheme="minorHAnsi" w:hAnsiTheme="minorHAnsi" w:cstheme="minorHAnsi"/>
          <w:b/>
          <w:color w:val="auto"/>
          <w:sz w:val="22"/>
          <w:szCs w:val="22"/>
        </w:rPr>
      </w:pPr>
      <w:bookmarkStart w:id="6" w:name="_Toc4074311"/>
      <w:r w:rsidRPr="00ED3A5A">
        <w:rPr>
          <w:rFonts w:asciiTheme="minorHAnsi" w:hAnsiTheme="minorHAnsi" w:cstheme="minorHAnsi"/>
          <w:b/>
          <w:color w:val="auto"/>
          <w:sz w:val="22"/>
          <w:szCs w:val="22"/>
        </w:rPr>
        <w:t xml:space="preserve">KİŞİSEL VERİ SAKLAMA </w:t>
      </w:r>
      <w:r w:rsidR="00E933CE" w:rsidRPr="00ED3A5A">
        <w:rPr>
          <w:rFonts w:asciiTheme="minorHAnsi" w:hAnsiTheme="minorHAnsi" w:cstheme="minorHAnsi"/>
          <w:b/>
          <w:color w:val="auto"/>
          <w:sz w:val="22"/>
          <w:szCs w:val="22"/>
        </w:rPr>
        <w:t xml:space="preserve">ve </w:t>
      </w:r>
      <w:r w:rsidRPr="00ED3A5A">
        <w:rPr>
          <w:rFonts w:asciiTheme="minorHAnsi" w:hAnsiTheme="minorHAnsi" w:cstheme="minorHAnsi"/>
          <w:b/>
          <w:color w:val="auto"/>
          <w:sz w:val="22"/>
          <w:szCs w:val="22"/>
        </w:rPr>
        <w:t>İMHA POLİTİKASI</w:t>
      </w:r>
      <w:bookmarkEnd w:id="6"/>
    </w:p>
    <w:p w14:paraId="7F383158" w14:textId="76404EA6" w:rsidR="00924AF7" w:rsidRDefault="00DA4C81" w:rsidP="00924AF7">
      <w:pPr>
        <w:spacing w:line="262" w:lineRule="auto"/>
        <w:ind w:left="140" w:right="124"/>
        <w:jc w:val="both"/>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BOF TASARIM</w:t>
      </w:r>
      <w:r w:rsidR="00FC3D22" w:rsidRPr="00ED3A5A">
        <w:rPr>
          <w:rFonts w:asciiTheme="minorHAnsi" w:eastAsia="Times New Roman" w:hAnsiTheme="minorHAnsi" w:cstheme="minorHAnsi"/>
          <w:sz w:val="22"/>
          <w:szCs w:val="22"/>
        </w:rPr>
        <w:t xml:space="preserve"> </w:t>
      </w:r>
      <w:r w:rsidR="00924AF7" w:rsidRPr="00ED3A5A">
        <w:rPr>
          <w:rFonts w:asciiTheme="minorHAnsi" w:eastAsia="Times New Roman" w:hAnsiTheme="minorHAnsi" w:cstheme="minorHAnsi"/>
          <w:sz w:val="22"/>
          <w:szCs w:val="22"/>
        </w:rPr>
        <w:t xml:space="preserve">tüm </w:t>
      </w:r>
      <w:r w:rsidR="00E933CE" w:rsidRPr="00ED3A5A">
        <w:rPr>
          <w:rFonts w:asciiTheme="minorHAnsi" w:eastAsia="Times New Roman" w:hAnsiTheme="minorHAnsi" w:cstheme="minorHAnsi"/>
          <w:sz w:val="22"/>
          <w:szCs w:val="22"/>
        </w:rPr>
        <w:t xml:space="preserve">Müdürlükleri </w:t>
      </w:r>
      <w:r w:rsidR="00924AF7" w:rsidRPr="00ED3A5A">
        <w:rPr>
          <w:rFonts w:asciiTheme="minorHAnsi" w:eastAsia="Times New Roman" w:hAnsiTheme="minorHAnsi" w:cstheme="minorHAnsi"/>
          <w:sz w:val="22"/>
          <w:szCs w:val="22"/>
        </w:rPr>
        <w:t>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roofErr w:type="gramEnd"/>
    </w:p>
    <w:p w14:paraId="517496A7" w14:textId="00C454D8" w:rsidR="00ED3A5A" w:rsidRDefault="00ED3A5A" w:rsidP="00924AF7">
      <w:pPr>
        <w:spacing w:line="262" w:lineRule="auto"/>
        <w:ind w:left="140" w:right="124"/>
        <w:jc w:val="both"/>
        <w:rPr>
          <w:rFonts w:asciiTheme="minorHAnsi" w:eastAsia="Times New Roman" w:hAnsiTheme="minorHAnsi" w:cstheme="minorHAnsi"/>
          <w:sz w:val="22"/>
          <w:szCs w:val="22"/>
        </w:rPr>
      </w:pPr>
    </w:p>
    <w:p w14:paraId="06F7A396" w14:textId="654B5F0C" w:rsidR="00ED3A5A" w:rsidRDefault="00ED3A5A" w:rsidP="00924AF7">
      <w:pPr>
        <w:spacing w:line="262" w:lineRule="auto"/>
        <w:ind w:left="140" w:right="124"/>
        <w:jc w:val="both"/>
        <w:rPr>
          <w:rFonts w:asciiTheme="minorHAnsi" w:eastAsia="Times New Roman" w:hAnsiTheme="minorHAnsi" w:cstheme="minorHAnsi"/>
          <w:sz w:val="22"/>
          <w:szCs w:val="22"/>
        </w:rPr>
      </w:pPr>
    </w:p>
    <w:p w14:paraId="178A457D" w14:textId="2E987A6B" w:rsidR="00ED3A5A" w:rsidRDefault="00ED3A5A" w:rsidP="00924AF7">
      <w:pPr>
        <w:spacing w:line="262" w:lineRule="auto"/>
        <w:ind w:left="140" w:right="124"/>
        <w:jc w:val="both"/>
        <w:rPr>
          <w:rFonts w:asciiTheme="minorHAnsi" w:eastAsia="Times New Roman" w:hAnsiTheme="minorHAnsi" w:cstheme="minorHAnsi"/>
          <w:sz w:val="22"/>
          <w:szCs w:val="22"/>
        </w:rPr>
      </w:pPr>
    </w:p>
    <w:p w14:paraId="2A9D2294" w14:textId="69445B15" w:rsidR="00ED3A5A" w:rsidRDefault="00ED3A5A" w:rsidP="00924AF7">
      <w:pPr>
        <w:spacing w:line="262" w:lineRule="auto"/>
        <w:ind w:left="140" w:right="124"/>
        <w:jc w:val="both"/>
        <w:rPr>
          <w:rFonts w:asciiTheme="minorHAnsi" w:eastAsia="Times New Roman" w:hAnsiTheme="minorHAnsi" w:cstheme="minorHAnsi"/>
          <w:sz w:val="22"/>
          <w:szCs w:val="22"/>
        </w:rPr>
      </w:pPr>
    </w:p>
    <w:p w14:paraId="7E67343A" w14:textId="77777777" w:rsidR="00ED3A5A" w:rsidRPr="00ED3A5A" w:rsidRDefault="00ED3A5A" w:rsidP="00924AF7">
      <w:pPr>
        <w:spacing w:line="262" w:lineRule="auto"/>
        <w:ind w:left="140" w:right="124"/>
        <w:jc w:val="both"/>
        <w:rPr>
          <w:rFonts w:asciiTheme="minorHAnsi" w:eastAsia="Times New Roman" w:hAnsiTheme="minorHAnsi" w:cstheme="minorHAnsi"/>
          <w:sz w:val="22"/>
          <w:szCs w:val="22"/>
        </w:rPr>
      </w:pPr>
    </w:p>
    <w:p w14:paraId="29C9FB86" w14:textId="77777777" w:rsidR="00924AF7" w:rsidRPr="00ED3A5A" w:rsidRDefault="00924AF7" w:rsidP="00924AF7">
      <w:pPr>
        <w:spacing w:line="256" w:lineRule="auto"/>
        <w:ind w:left="140" w:right="124"/>
        <w:rPr>
          <w:rFonts w:asciiTheme="minorHAnsi" w:eastAsia="Times New Roman" w:hAnsiTheme="minorHAnsi" w:cstheme="minorHAnsi"/>
          <w:sz w:val="22"/>
          <w:szCs w:val="22"/>
        </w:rPr>
      </w:pPr>
    </w:p>
    <w:p w14:paraId="44C31594" w14:textId="77777777" w:rsidR="00924AF7" w:rsidRPr="00ED3A5A" w:rsidRDefault="00924AF7" w:rsidP="00924AF7">
      <w:pPr>
        <w:spacing w:line="252" w:lineRule="auto"/>
        <w:ind w:left="140" w:right="124"/>
        <w:jc w:val="both"/>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lastRenderedPageBreak/>
        <w:t>Kişisel verilerin saklama ve imha süreçlerinde görev alanların unvanları, birimleri ve görev tanımlarına ait dağılım Tablo 1’de verilmiştir.</w:t>
      </w:r>
    </w:p>
    <w:tbl>
      <w:tblPr>
        <w:tblStyle w:val="TabloKlavuzu"/>
        <w:tblW w:w="8927" w:type="dxa"/>
        <w:tblInd w:w="140" w:type="dxa"/>
        <w:tblLook w:val="04A0" w:firstRow="1" w:lastRow="0" w:firstColumn="1" w:lastColumn="0" w:noHBand="0" w:noVBand="1"/>
      </w:tblPr>
      <w:tblGrid>
        <w:gridCol w:w="3683"/>
        <w:gridCol w:w="5244"/>
      </w:tblGrid>
      <w:tr w:rsidR="004E3CCD" w:rsidRPr="00ED3A5A" w14:paraId="7106BE2A" w14:textId="77777777" w:rsidTr="004E3CCD">
        <w:tc>
          <w:tcPr>
            <w:tcW w:w="3683" w:type="dxa"/>
          </w:tcPr>
          <w:p w14:paraId="0B1F96B3" w14:textId="77777777" w:rsidR="004E3CCD" w:rsidRPr="00ED3A5A" w:rsidRDefault="004E3CCD" w:rsidP="00924AF7">
            <w:pPr>
              <w:spacing w:line="256" w:lineRule="auto"/>
              <w:ind w:right="124"/>
              <w:jc w:val="center"/>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UNVAN</w:t>
            </w:r>
          </w:p>
        </w:tc>
        <w:tc>
          <w:tcPr>
            <w:tcW w:w="5244" w:type="dxa"/>
          </w:tcPr>
          <w:p w14:paraId="501281B4" w14:textId="77777777" w:rsidR="004E3CCD" w:rsidRPr="00ED3A5A" w:rsidRDefault="004E3CCD" w:rsidP="00924AF7">
            <w:pPr>
              <w:spacing w:line="256" w:lineRule="auto"/>
              <w:ind w:right="124"/>
              <w:jc w:val="center"/>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GÖREV TANIMI</w:t>
            </w:r>
          </w:p>
        </w:tc>
      </w:tr>
      <w:tr w:rsidR="004E3CCD" w:rsidRPr="00ED3A5A" w14:paraId="156E6680" w14:textId="77777777" w:rsidTr="004E3CCD">
        <w:tc>
          <w:tcPr>
            <w:tcW w:w="3683" w:type="dxa"/>
          </w:tcPr>
          <w:p w14:paraId="2ABA410D" w14:textId="77777777" w:rsidR="004E3CCD" w:rsidRPr="00ED3A5A" w:rsidRDefault="004E3CCD" w:rsidP="00924AF7">
            <w:pPr>
              <w:spacing w:line="256" w:lineRule="auto"/>
              <w:ind w:right="124"/>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Veri Sorumlusu İrtibat Kişisi</w:t>
            </w:r>
          </w:p>
        </w:tc>
        <w:tc>
          <w:tcPr>
            <w:tcW w:w="5244" w:type="dxa"/>
          </w:tcPr>
          <w:p w14:paraId="2F100A78" w14:textId="0C7AE09E" w:rsidR="004E3CCD" w:rsidRPr="00ED3A5A" w:rsidRDefault="00907F81" w:rsidP="00924AF7">
            <w:pPr>
              <w:spacing w:line="256" w:lineRule="auto"/>
              <w:ind w:right="124"/>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 xml:space="preserve">Veri sorumlusu adına KVKK da belirlenmiş usul ve esaslar çerçevesinde yapılması gereken iş ve işlemleri tasarlamak, planlamak, gerçekleştirmek ve ilgili aksiyonları organize </w:t>
            </w:r>
            <w:r w:rsidR="00D75148" w:rsidRPr="00ED3A5A">
              <w:rPr>
                <w:rFonts w:asciiTheme="minorHAnsi" w:eastAsia="Times New Roman" w:hAnsiTheme="minorHAnsi" w:cstheme="minorHAnsi"/>
                <w:sz w:val="22"/>
                <w:szCs w:val="22"/>
              </w:rPr>
              <w:t>etmek, denetimleri</w:t>
            </w:r>
            <w:r w:rsidRPr="00ED3A5A">
              <w:rPr>
                <w:rFonts w:asciiTheme="minorHAnsi" w:eastAsia="Times New Roman" w:hAnsiTheme="minorHAnsi" w:cstheme="minorHAnsi"/>
                <w:sz w:val="22"/>
                <w:szCs w:val="22"/>
              </w:rPr>
              <w:t xml:space="preserve"> sağlamak irtibat kişisinin başlıca görevleri olarak tanımlanmıştır</w:t>
            </w:r>
          </w:p>
        </w:tc>
      </w:tr>
      <w:tr w:rsidR="004E3CCD" w:rsidRPr="00ED3A5A" w14:paraId="44F357ED" w14:textId="77777777" w:rsidTr="004E3CCD">
        <w:tc>
          <w:tcPr>
            <w:tcW w:w="3683" w:type="dxa"/>
          </w:tcPr>
          <w:p w14:paraId="475F0C39" w14:textId="25CD0451" w:rsidR="004E3CCD" w:rsidRPr="00ED3A5A" w:rsidRDefault="004E3CCD" w:rsidP="001A43BE">
            <w:pPr>
              <w:spacing w:line="256" w:lineRule="auto"/>
              <w:ind w:right="124"/>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 xml:space="preserve">Arşiv </w:t>
            </w:r>
            <w:r w:rsidR="001A43BE">
              <w:rPr>
                <w:rFonts w:asciiTheme="minorHAnsi" w:eastAsia="Times New Roman" w:hAnsiTheme="minorHAnsi" w:cstheme="minorHAnsi"/>
                <w:sz w:val="22"/>
                <w:szCs w:val="22"/>
              </w:rPr>
              <w:t>Komitesi</w:t>
            </w:r>
          </w:p>
        </w:tc>
        <w:tc>
          <w:tcPr>
            <w:tcW w:w="5244" w:type="dxa"/>
          </w:tcPr>
          <w:p w14:paraId="49C27AF1" w14:textId="5D100656" w:rsidR="004E3CCD" w:rsidRPr="00ED3A5A" w:rsidRDefault="00907F81" w:rsidP="00924AF7">
            <w:pPr>
              <w:spacing w:line="256" w:lineRule="auto"/>
              <w:ind w:right="124"/>
              <w:rPr>
                <w:rFonts w:asciiTheme="minorHAnsi" w:eastAsia="Times New Roman" w:hAnsiTheme="minorHAnsi" w:cstheme="minorHAnsi"/>
                <w:sz w:val="22"/>
                <w:szCs w:val="22"/>
              </w:rPr>
            </w:pPr>
            <w:r w:rsidRPr="00ED3A5A">
              <w:rPr>
                <w:rFonts w:asciiTheme="minorHAnsi" w:eastAsia="Times New Roman" w:hAnsiTheme="minorHAnsi" w:cstheme="minorHAnsi"/>
                <w:sz w:val="22"/>
                <w:szCs w:val="22"/>
              </w:rPr>
              <w:t>Arşivde muhafaza edilen kişisel verilerin işlenmesi, saklanması, silinmesi, imha edilmesi ve anonim hale getirilmesi süreçlerini yürütülmesi.</w:t>
            </w:r>
          </w:p>
        </w:tc>
      </w:tr>
    </w:tbl>
    <w:p w14:paraId="2D9CF0E8" w14:textId="77777777" w:rsidR="00924AF7" w:rsidRPr="00ED3A5A" w:rsidRDefault="00924AF7" w:rsidP="00924AF7">
      <w:pPr>
        <w:spacing w:line="256" w:lineRule="auto"/>
        <w:ind w:left="140" w:right="124"/>
        <w:rPr>
          <w:rFonts w:asciiTheme="minorHAnsi" w:eastAsia="Times New Roman" w:hAnsiTheme="minorHAnsi" w:cstheme="minorHAnsi"/>
          <w:sz w:val="22"/>
          <w:szCs w:val="22"/>
        </w:rPr>
      </w:pPr>
    </w:p>
    <w:p w14:paraId="78D2D203" w14:textId="77777777" w:rsidR="00D934EF" w:rsidRPr="00ED3A5A" w:rsidRDefault="00924AF7" w:rsidP="00F4780A">
      <w:pPr>
        <w:rPr>
          <w:rFonts w:asciiTheme="minorHAnsi" w:hAnsiTheme="minorHAnsi" w:cstheme="minorHAnsi"/>
          <w:b/>
          <w:bCs/>
          <w:sz w:val="22"/>
          <w:szCs w:val="22"/>
        </w:rPr>
      </w:pPr>
      <w:r w:rsidRPr="00ED3A5A">
        <w:rPr>
          <w:rFonts w:asciiTheme="minorHAnsi" w:hAnsiTheme="minorHAnsi" w:cstheme="minorHAnsi"/>
          <w:b/>
          <w:bCs/>
          <w:sz w:val="22"/>
          <w:szCs w:val="22"/>
        </w:rPr>
        <w:t>KAYIT ORTAMLARI</w:t>
      </w:r>
    </w:p>
    <w:p w14:paraId="4ACFC635" w14:textId="1B21CBCE" w:rsidR="00924AF7" w:rsidRPr="00ED3A5A" w:rsidRDefault="00924AF7" w:rsidP="00F4780A">
      <w:pPr>
        <w:rPr>
          <w:rFonts w:asciiTheme="minorHAnsi" w:hAnsiTheme="minorHAnsi" w:cstheme="minorHAnsi"/>
          <w:sz w:val="22"/>
          <w:szCs w:val="22"/>
        </w:rPr>
      </w:pPr>
      <w:r w:rsidRPr="00ED3A5A">
        <w:rPr>
          <w:rFonts w:asciiTheme="minorHAnsi" w:hAnsiTheme="minorHAnsi" w:cstheme="minorHAnsi"/>
          <w:sz w:val="22"/>
          <w:szCs w:val="22"/>
        </w:rPr>
        <w:t>Kişisel veriler,</w:t>
      </w:r>
      <w:r w:rsidR="00E92D9A" w:rsidRPr="00ED3A5A">
        <w:rPr>
          <w:rFonts w:asciiTheme="minorHAnsi" w:hAnsiTheme="minorHAnsi" w:cstheme="minorHAnsi"/>
          <w:sz w:val="22"/>
          <w:szCs w:val="22"/>
        </w:rPr>
        <w:t xml:space="preserve"> </w:t>
      </w:r>
      <w:r w:rsidR="00DA4C81">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Pr="00ED3A5A">
        <w:rPr>
          <w:rFonts w:asciiTheme="minorHAnsi" w:hAnsiTheme="minorHAnsi" w:cstheme="minorHAnsi"/>
          <w:sz w:val="22"/>
          <w:szCs w:val="22"/>
        </w:rPr>
        <w:t>tarafından Tablo 2’de listelenen ortamlarda hukuka uygun olarak güvenli bir şekilde saklanır.</w:t>
      </w:r>
    </w:p>
    <w:tbl>
      <w:tblPr>
        <w:tblStyle w:val="TabloKlavuzu"/>
        <w:tblW w:w="0" w:type="auto"/>
        <w:tblLook w:val="04A0" w:firstRow="1" w:lastRow="0" w:firstColumn="1" w:lastColumn="0" w:noHBand="0" w:noVBand="1"/>
      </w:tblPr>
      <w:tblGrid>
        <w:gridCol w:w="4531"/>
        <w:gridCol w:w="4531"/>
      </w:tblGrid>
      <w:tr w:rsidR="00924AF7" w:rsidRPr="00ED3A5A" w14:paraId="05F5A1FB" w14:textId="77777777" w:rsidTr="00924AF7">
        <w:tc>
          <w:tcPr>
            <w:tcW w:w="4531" w:type="dxa"/>
          </w:tcPr>
          <w:p w14:paraId="1FF3C8AE" w14:textId="77777777" w:rsidR="00924AF7" w:rsidRPr="00ED3A5A" w:rsidRDefault="00924AF7" w:rsidP="00F4780A">
            <w:pPr>
              <w:rPr>
                <w:rFonts w:asciiTheme="minorHAnsi" w:hAnsiTheme="minorHAnsi" w:cstheme="minorHAnsi"/>
                <w:sz w:val="22"/>
                <w:szCs w:val="22"/>
              </w:rPr>
            </w:pPr>
            <w:r w:rsidRPr="00ED3A5A">
              <w:rPr>
                <w:rFonts w:asciiTheme="minorHAnsi" w:hAnsiTheme="minorHAnsi" w:cstheme="minorHAnsi"/>
                <w:sz w:val="22"/>
                <w:szCs w:val="22"/>
              </w:rPr>
              <w:t>ELEKTRONİK ORTAMLAR</w:t>
            </w:r>
          </w:p>
        </w:tc>
        <w:tc>
          <w:tcPr>
            <w:tcW w:w="4531" w:type="dxa"/>
          </w:tcPr>
          <w:p w14:paraId="6666847D" w14:textId="77777777" w:rsidR="00924AF7" w:rsidRPr="00ED3A5A" w:rsidRDefault="00924AF7" w:rsidP="00F4780A">
            <w:pPr>
              <w:rPr>
                <w:rFonts w:asciiTheme="minorHAnsi" w:hAnsiTheme="minorHAnsi" w:cstheme="minorHAnsi"/>
                <w:sz w:val="22"/>
                <w:szCs w:val="22"/>
              </w:rPr>
            </w:pPr>
            <w:r w:rsidRPr="00ED3A5A">
              <w:rPr>
                <w:rFonts w:asciiTheme="minorHAnsi" w:hAnsiTheme="minorHAnsi" w:cstheme="minorHAnsi"/>
                <w:sz w:val="22"/>
                <w:szCs w:val="22"/>
              </w:rPr>
              <w:t>ELEKTRONİK OLMAYAN ORTAMLAR</w:t>
            </w:r>
          </w:p>
        </w:tc>
      </w:tr>
      <w:tr w:rsidR="00924AF7" w:rsidRPr="00ED3A5A" w14:paraId="3904EA5C" w14:textId="77777777" w:rsidTr="00924AF7">
        <w:tc>
          <w:tcPr>
            <w:tcW w:w="4531" w:type="dxa"/>
          </w:tcPr>
          <w:p w14:paraId="3B53C33F" w14:textId="77777777" w:rsidR="00E92D9A" w:rsidRPr="00ED3A5A" w:rsidRDefault="00E92D9A"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Sunucular (Etki alanı, yedekleme, e-posta,</w:t>
            </w:r>
          </w:p>
          <w:p w14:paraId="1776100C" w14:textId="7DD60736" w:rsidR="00E92D9A" w:rsidRPr="00ED3A5A" w:rsidRDefault="00D75148" w:rsidP="00E92D9A">
            <w:pPr>
              <w:pStyle w:val="ListeParagraf"/>
              <w:numPr>
                <w:ilvl w:val="0"/>
                <w:numId w:val="8"/>
              </w:numPr>
              <w:rPr>
                <w:rFonts w:asciiTheme="minorHAnsi" w:hAnsiTheme="minorHAnsi" w:cstheme="minorHAnsi"/>
                <w:sz w:val="22"/>
                <w:szCs w:val="22"/>
              </w:rPr>
            </w:pPr>
            <w:proofErr w:type="spellStart"/>
            <w:r w:rsidRPr="00ED3A5A">
              <w:rPr>
                <w:rFonts w:asciiTheme="minorHAnsi" w:hAnsiTheme="minorHAnsi" w:cstheme="minorHAnsi"/>
                <w:sz w:val="22"/>
                <w:szCs w:val="22"/>
              </w:rPr>
              <w:t>Veritabanı</w:t>
            </w:r>
            <w:proofErr w:type="spellEnd"/>
            <w:r w:rsidR="00E92D9A" w:rsidRPr="00ED3A5A">
              <w:rPr>
                <w:rFonts w:asciiTheme="minorHAnsi" w:hAnsiTheme="minorHAnsi" w:cstheme="minorHAnsi"/>
                <w:sz w:val="22"/>
                <w:szCs w:val="22"/>
              </w:rPr>
              <w:t>, web, dosya paylaşım, vb.)</w:t>
            </w:r>
          </w:p>
          <w:p w14:paraId="27524CC4" w14:textId="5AE07C14" w:rsidR="00924AF7" w:rsidRPr="00ED3A5A" w:rsidRDefault="00E92D9A"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Yazılımlar</w:t>
            </w:r>
            <w:r w:rsidR="00ED3A5A">
              <w:rPr>
                <w:rFonts w:asciiTheme="minorHAnsi" w:hAnsiTheme="minorHAnsi" w:cstheme="minorHAnsi"/>
                <w:sz w:val="22"/>
                <w:szCs w:val="22"/>
              </w:rPr>
              <w:t xml:space="preserve"> </w:t>
            </w:r>
            <w:r w:rsidRPr="00ED3A5A">
              <w:rPr>
                <w:rFonts w:asciiTheme="minorHAnsi" w:hAnsiTheme="minorHAnsi" w:cstheme="minorHAnsi"/>
                <w:sz w:val="22"/>
                <w:szCs w:val="22"/>
              </w:rPr>
              <w:t xml:space="preserve">(Ofis Yazılımları, </w:t>
            </w:r>
            <w:r w:rsidR="00DA4C81">
              <w:rPr>
                <w:rFonts w:asciiTheme="minorHAnsi" w:hAnsiTheme="minorHAnsi" w:cstheme="minorHAnsi"/>
                <w:sz w:val="22"/>
                <w:szCs w:val="22"/>
              </w:rPr>
              <w:t>Muhasebe Yaz</w:t>
            </w:r>
            <w:r w:rsidR="00ED3A5A">
              <w:rPr>
                <w:rFonts w:asciiTheme="minorHAnsi" w:hAnsiTheme="minorHAnsi" w:cstheme="minorHAnsi"/>
                <w:sz w:val="22"/>
                <w:szCs w:val="22"/>
              </w:rPr>
              <w:t>ılımları</w:t>
            </w:r>
            <w:r w:rsidRPr="00ED3A5A">
              <w:rPr>
                <w:rFonts w:asciiTheme="minorHAnsi" w:hAnsiTheme="minorHAnsi" w:cstheme="minorHAnsi"/>
                <w:sz w:val="22"/>
                <w:szCs w:val="22"/>
              </w:rPr>
              <w:t>)</w:t>
            </w:r>
            <w:r w:rsidRPr="00ED3A5A">
              <w:rPr>
                <w:rFonts w:asciiTheme="minorHAnsi" w:hAnsiTheme="minorHAnsi" w:cstheme="minorHAnsi"/>
                <w:sz w:val="22"/>
                <w:szCs w:val="22"/>
                <w:highlight w:val="yellow"/>
              </w:rPr>
              <w:t xml:space="preserve"> </w:t>
            </w:r>
          </w:p>
          <w:p w14:paraId="1B57BBB8" w14:textId="611ADA74" w:rsidR="00E92D9A" w:rsidRPr="00ED3A5A" w:rsidRDefault="00D75148"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Bilgi güvenliği</w:t>
            </w:r>
            <w:r w:rsidR="00E92D9A" w:rsidRPr="00ED3A5A">
              <w:rPr>
                <w:sz w:val="22"/>
                <w:szCs w:val="22"/>
              </w:rPr>
              <w:t xml:space="preserve"> </w:t>
            </w:r>
            <w:r w:rsidR="00E92D9A" w:rsidRPr="00ED3A5A">
              <w:rPr>
                <w:rFonts w:asciiTheme="minorHAnsi" w:hAnsiTheme="minorHAnsi" w:cstheme="minorHAnsi"/>
                <w:sz w:val="22"/>
                <w:szCs w:val="22"/>
              </w:rPr>
              <w:t>cihazları (</w:t>
            </w:r>
            <w:r w:rsidRPr="00ED3A5A">
              <w:rPr>
                <w:rFonts w:asciiTheme="minorHAnsi" w:hAnsiTheme="minorHAnsi" w:cstheme="minorHAnsi"/>
                <w:sz w:val="22"/>
                <w:szCs w:val="22"/>
              </w:rPr>
              <w:t>güvenlik duvarı</w:t>
            </w:r>
            <w:r w:rsidR="00D16FC2">
              <w:rPr>
                <w:rFonts w:asciiTheme="minorHAnsi" w:hAnsiTheme="minorHAnsi" w:cstheme="minorHAnsi"/>
                <w:sz w:val="22"/>
                <w:szCs w:val="22"/>
              </w:rPr>
              <w:t xml:space="preserve">, </w:t>
            </w:r>
            <w:proofErr w:type="spellStart"/>
            <w:r w:rsidR="00E92D9A" w:rsidRPr="00ED3A5A">
              <w:rPr>
                <w:rFonts w:asciiTheme="minorHAnsi" w:hAnsiTheme="minorHAnsi" w:cstheme="minorHAnsi"/>
                <w:sz w:val="22"/>
                <w:szCs w:val="22"/>
              </w:rPr>
              <w:t>antivirüs</w:t>
            </w:r>
            <w:proofErr w:type="spellEnd"/>
            <w:r w:rsidR="00E92D9A" w:rsidRPr="00ED3A5A">
              <w:rPr>
                <w:rFonts w:asciiTheme="minorHAnsi" w:hAnsiTheme="minorHAnsi" w:cstheme="minorHAnsi"/>
                <w:sz w:val="22"/>
                <w:szCs w:val="22"/>
              </w:rPr>
              <w:t xml:space="preserve"> vb.)</w:t>
            </w:r>
          </w:p>
          <w:p w14:paraId="0FC94462" w14:textId="77777777" w:rsidR="00E92D9A" w:rsidRPr="00ED3A5A" w:rsidRDefault="00E92D9A"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Kişisel bilgisayarlar (Masaüstü, dizüstü)</w:t>
            </w:r>
          </w:p>
          <w:p w14:paraId="37512278" w14:textId="77777777" w:rsidR="00E92D9A" w:rsidRPr="00ED3A5A" w:rsidRDefault="00E92D9A"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Mobil cihazlar (telefon, tablet vb.)</w:t>
            </w:r>
          </w:p>
          <w:p w14:paraId="3EA41848" w14:textId="77777777" w:rsidR="00E92D9A" w:rsidRPr="00ED3A5A" w:rsidRDefault="00E92D9A"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Optik diskler (CD, DVD vb.)</w:t>
            </w:r>
          </w:p>
          <w:p w14:paraId="38444EF5" w14:textId="0331EF55" w:rsidR="00E92D9A" w:rsidRPr="00ED3A5A" w:rsidRDefault="00D75148"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Çıkartılabilir bellekler</w:t>
            </w:r>
            <w:r w:rsidR="00E92D9A" w:rsidRPr="00ED3A5A">
              <w:rPr>
                <w:rFonts w:asciiTheme="minorHAnsi" w:hAnsiTheme="minorHAnsi" w:cstheme="minorHAnsi"/>
                <w:sz w:val="22"/>
                <w:szCs w:val="22"/>
              </w:rPr>
              <w:t xml:space="preserve"> (USB, Hafıza</w:t>
            </w:r>
          </w:p>
          <w:p w14:paraId="2F95EDD0" w14:textId="77777777" w:rsidR="00E92D9A" w:rsidRPr="00ED3A5A" w:rsidRDefault="00E92D9A" w:rsidP="00E92D9A">
            <w:pPr>
              <w:pStyle w:val="ListeParagraf"/>
              <w:numPr>
                <w:ilvl w:val="0"/>
                <w:numId w:val="8"/>
              </w:numPr>
              <w:rPr>
                <w:rFonts w:asciiTheme="minorHAnsi" w:hAnsiTheme="minorHAnsi" w:cstheme="minorHAnsi"/>
                <w:sz w:val="22"/>
                <w:szCs w:val="22"/>
              </w:rPr>
            </w:pPr>
            <w:r w:rsidRPr="00ED3A5A">
              <w:rPr>
                <w:rFonts w:asciiTheme="minorHAnsi" w:hAnsiTheme="minorHAnsi" w:cstheme="minorHAnsi"/>
                <w:sz w:val="22"/>
                <w:szCs w:val="22"/>
              </w:rPr>
              <w:t>Kart vb.)</w:t>
            </w:r>
            <w:r w:rsidRPr="00ED3A5A">
              <w:rPr>
                <w:rFonts w:asciiTheme="minorHAnsi" w:hAnsiTheme="minorHAnsi" w:cstheme="minorHAnsi"/>
                <w:sz w:val="22"/>
                <w:szCs w:val="22"/>
              </w:rPr>
              <w:tab/>
            </w:r>
          </w:p>
          <w:p w14:paraId="25D1121D" w14:textId="77777777" w:rsidR="00924AF7" w:rsidRPr="00ED3A5A" w:rsidRDefault="00924AF7" w:rsidP="00F4780A">
            <w:pPr>
              <w:rPr>
                <w:rFonts w:asciiTheme="minorHAnsi" w:hAnsiTheme="minorHAnsi" w:cstheme="minorHAnsi"/>
                <w:sz w:val="22"/>
                <w:szCs w:val="22"/>
                <w:highlight w:val="yellow"/>
              </w:rPr>
            </w:pPr>
          </w:p>
        </w:tc>
        <w:tc>
          <w:tcPr>
            <w:tcW w:w="4531" w:type="dxa"/>
          </w:tcPr>
          <w:p w14:paraId="60B0BC4C" w14:textId="77777777" w:rsidR="00E92D9A" w:rsidRPr="00ED3A5A" w:rsidRDefault="00E92D9A" w:rsidP="00F4780A">
            <w:pPr>
              <w:rPr>
                <w:rFonts w:asciiTheme="minorHAnsi" w:hAnsiTheme="minorHAnsi" w:cstheme="minorHAnsi"/>
                <w:sz w:val="22"/>
                <w:szCs w:val="22"/>
                <w:highlight w:val="yellow"/>
              </w:rPr>
            </w:pPr>
            <w:r w:rsidRPr="00ED3A5A">
              <w:rPr>
                <w:rFonts w:asciiTheme="minorHAnsi" w:hAnsiTheme="minorHAnsi" w:cstheme="minorHAnsi"/>
                <w:sz w:val="22"/>
                <w:szCs w:val="22"/>
              </w:rPr>
              <w:t>Kâğıt</w:t>
            </w:r>
          </w:p>
          <w:p w14:paraId="7734A0AC" w14:textId="77777777" w:rsidR="00924AF7" w:rsidRPr="00ED3A5A" w:rsidRDefault="00E92D9A" w:rsidP="00F4780A">
            <w:pPr>
              <w:rPr>
                <w:rFonts w:asciiTheme="minorHAnsi" w:hAnsiTheme="minorHAnsi" w:cstheme="minorHAnsi"/>
                <w:sz w:val="22"/>
                <w:szCs w:val="22"/>
              </w:rPr>
            </w:pPr>
            <w:r w:rsidRPr="00ED3A5A">
              <w:rPr>
                <w:rFonts w:asciiTheme="minorHAnsi" w:hAnsiTheme="minorHAnsi" w:cstheme="minorHAnsi"/>
                <w:sz w:val="22"/>
                <w:szCs w:val="22"/>
              </w:rPr>
              <w:t>Yazılı, basılı, görsel ortamlar</w:t>
            </w:r>
          </w:p>
        </w:tc>
      </w:tr>
    </w:tbl>
    <w:p w14:paraId="0C9F9947" w14:textId="77777777" w:rsidR="00924AF7" w:rsidRPr="00ED3A5A" w:rsidRDefault="00924AF7" w:rsidP="00F4780A">
      <w:pPr>
        <w:rPr>
          <w:rFonts w:asciiTheme="minorHAnsi" w:hAnsiTheme="minorHAnsi" w:cstheme="minorHAnsi"/>
          <w:sz w:val="22"/>
          <w:szCs w:val="22"/>
        </w:rPr>
      </w:pPr>
    </w:p>
    <w:p w14:paraId="61C7E1B4" w14:textId="77777777" w:rsidR="00134C5A" w:rsidRPr="00ED3A5A" w:rsidRDefault="003A0EFD" w:rsidP="00C752B6">
      <w:pPr>
        <w:pStyle w:val="ListeParagraf"/>
        <w:numPr>
          <w:ilvl w:val="1"/>
          <w:numId w:val="6"/>
        </w:numPr>
        <w:rPr>
          <w:rFonts w:asciiTheme="minorHAnsi" w:hAnsiTheme="minorHAnsi" w:cstheme="minorHAnsi"/>
          <w:b/>
          <w:sz w:val="22"/>
          <w:szCs w:val="22"/>
        </w:rPr>
      </w:pPr>
      <w:r w:rsidRPr="00ED3A5A">
        <w:rPr>
          <w:rFonts w:asciiTheme="minorHAnsi" w:hAnsiTheme="minorHAnsi" w:cstheme="minorHAnsi"/>
          <w:b/>
          <w:sz w:val="22"/>
          <w:szCs w:val="22"/>
        </w:rPr>
        <w:t>Kişisel Verilerin Saklanması</w:t>
      </w:r>
    </w:p>
    <w:p w14:paraId="4C2A96F9" w14:textId="2B41AAB9" w:rsidR="00134C5A" w:rsidRPr="00ED3A5A" w:rsidRDefault="00DA4C81" w:rsidP="00134C5A">
      <w:pPr>
        <w:rPr>
          <w:rFonts w:asciiTheme="minorHAnsi" w:hAnsiTheme="minorHAnsi" w:cstheme="minorHAnsi"/>
          <w:sz w:val="22"/>
          <w:szCs w:val="22"/>
        </w:rPr>
      </w:pPr>
      <w:r>
        <w:rPr>
          <w:rFonts w:asciiTheme="minorHAnsi" w:eastAsia="Times New Roman" w:hAnsiTheme="minorHAnsi" w:cstheme="minorHAnsi"/>
          <w:sz w:val="22"/>
          <w:szCs w:val="22"/>
        </w:rPr>
        <w:t>BOF TASARIM</w:t>
      </w:r>
      <w:r w:rsidR="00FC3D22" w:rsidRPr="00ED3A5A">
        <w:rPr>
          <w:rFonts w:asciiTheme="minorHAnsi" w:eastAsia="Times New Roman" w:hAnsiTheme="minorHAnsi" w:cstheme="minorHAnsi"/>
          <w:sz w:val="22"/>
          <w:szCs w:val="22"/>
        </w:rPr>
        <w:t xml:space="preserve"> </w:t>
      </w:r>
      <w:r w:rsidR="00C752B6" w:rsidRPr="00ED3A5A">
        <w:rPr>
          <w:rFonts w:asciiTheme="minorHAnsi" w:hAnsiTheme="minorHAnsi" w:cstheme="minorHAnsi"/>
          <w:sz w:val="22"/>
          <w:szCs w:val="22"/>
        </w:rPr>
        <w:t xml:space="preserve">tarafından; </w:t>
      </w:r>
      <w:r w:rsidR="00FC3D22" w:rsidRPr="00ED3A5A">
        <w:rPr>
          <w:rFonts w:asciiTheme="minorHAnsi" w:hAnsiTheme="minorHAnsi" w:cstheme="minorHAnsi"/>
          <w:sz w:val="22"/>
          <w:szCs w:val="22"/>
        </w:rPr>
        <w:t>Müşteriler</w:t>
      </w:r>
      <w:r w:rsidR="00D35425" w:rsidRPr="00ED3A5A">
        <w:rPr>
          <w:rFonts w:asciiTheme="minorHAnsi" w:hAnsiTheme="minorHAnsi" w:cstheme="minorHAnsi"/>
          <w:sz w:val="22"/>
          <w:szCs w:val="22"/>
        </w:rPr>
        <w:t>, çalışanlar</w:t>
      </w:r>
      <w:r w:rsidR="00C752B6" w:rsidRPr="00ED3A5A">
        <w:rPr>
          <w:rFonts w:asciiTheme="minorHAnsi" w:hAnsiTheme="minorHAnsi" w:cstheme="minorHAnsi"/>
          <w:sz w:val="22"/>
          <w:szCs w:val="22"/>
        </w:rPr>
        <w:t xml:space="preserve">, </w:t>
      </w:r>
      <w:r w:rsidR="00134C5A" w:rsidRPr="00ED3A5A">
        <w:rPr>
          <w:rFonts w:asciiTheme="minorHAnsi" w:hAnsiTheme="minorHAnsi" w:cstheme="minorHAnsi"/>
          <w:sz w:val="22"/>
          <w:szCs w:val="22"/>
        </w:rPr>
        <w:t>ziyaretçiler ve hizmet sağlayıcı olarak ilişkide bulunulan üçüncü kişilerin, kurumların veya kuruluşların çalışanlarına ait kişisel veriler Kanuna uygun olarak saklanır ve imha edilir.</w:t>
      </w:r>
    </w:p>
    <w:p w14:paraId="18EEAD78" w14:textId="77777777" w:rsidR="006F0173" w:rsidRPr="00ED3A5A" w:rsidRDefault="00134C5A" w:rsidP="00134C5A">
      <w:pPr>
        <w:rPr>
          <w:rFonts w:asciiTheme="minorHAnsi" w:hAnsiTheme="minorHAnsi" w:cstheme="minorHAnsi"/>
          <w:sz w:val="22"/>
          <w:szCs w:val="22"/>
        </w:rPr>
      </w:pPr>
      <w:r w:rsidRPr="00ED3A5A">
        <w:rPr>
          <w:rFonts w:asciiTheme="minorHAnsi" w:hAnsiTheme="minorHAnsi" w:cstheme="minorHAnsi"/>
          <w:sz w:val="22"/>
          <w:szCs w:val="22"/>
        </w:rPr>
        <w:t>Bu kapsamda saklama ve imhaya ilişkin detaylı açıklamalara aşağıda sırasıyla yer verilmiştir.</w:t>
      </w:r>
    </w:p>
    <w:p w14:paraId="1781945C" w14:textId="4186EEE2" w:rsidR="00134C5A" w:rsidRPr="00ED3A5A" w:rsidRDefault="00134C5A" w:rsidP="00134C5A">
      <w:pPr>
        <w:rPr>
          <w:rFonts w:asciiTheme="minorHAnsi" w:hAnsiTheme="minorHAnsi" w:cstheme="minorHAnsi"/>
          <w:sz w:val="22"/>
          <w:szCs w:val="22"/>
        </w:rPr>
      </w:pPr>
      <w:r w:rsidRPr="00ED3A5A">
        <w:rPr>
          <w:rFonts w:asciiTheme="minorHAnsi" w:hAnsiTheme="minorHAnsi" w:cstheme="minorHAnsi"/>
          <w:sz w:val="22"/>
          <w:szCs w:val="22"/>
        </w:rPr>
        <w:t xml:space="preserve">Kanunun 3üncü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ED3A5A">
        <w:rPr>
          <w:rFonts w:asciiTheme="minorHAnsi" w:hAnsiTheme="minorHAnsi" w:cstheme="minorHAnsi"/>
          <w:sz w:val="22"/>
          <w:szCs w:val="22"/>
        </w:rPr>
        <w:t>ncı</w:t>
      </w:r>
      <w:proofErr w:type="spellEnd"/>
      <w:r w:rsidRPr="00ED3A5A">
        <w:rPr>
          <w:rFonts w:asciiTheme="minorHAnsi" w:hAnsiTheme="minorHAnsi" w:cstheme="minorHAnsi"/>
          <w:sz w:val="22"/>
          <w:szCs w:val="22"/>
        </w:rPr>
        <w:t xml:space="preserve"> maddelerde ise kişisel verilerin işleme şartları sayılmıştır. Buna göre, </w:t>
      </w:r>
      <w:r w:rsidR="00DA4C81">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Pr="00ED3A5A">
        <w:rPr>
          <w:rFonts w:asciiTheme="minorHAnsi" w:hAnsiTheme="minorHAnsi" w:cstheme="minorHAnsi"/>
          <w:sz w:val="22"/>
          <w:szCs w:val="22"/>
        </w:rPr>
        <w:t>faaliyetleri çerçevesinde kişisel veriler</w:t>
      </w:r>
      <w:r w:rsidR="00D35425" w:rsidRPr="00ED3A5A">
        <w:rPr>
          <w:rFonts w:asciiTheme="minorHAnsi" w:hAnsiTheme="minorHAnsi" w:cstheme="minorHAnsi"/>
          <w:sz w:val="22"/>
          <w:szCs w:val="22"/>
        </w:rPr>
        <w:t>i</w:t>
      </w:r>
      <w:r w:rsidRPr="00ED3A5A">
        <w:rPr>
          <w:rFonts w:asciiTheme="minorHAnsi" w:hAnsiTheme="minorHAnsi" w:cstheme="minorHAnsi"/>
          <w:sz w:val="22"/>
          <w:szCs w:val="22"/>
        </w:rPr>
        <w:t>, ilgili mevzuatta öngörülen veya işleme amaçlar</w:t>
      </w:r>
      <w:r w:rsidR="00B910B6" w:rsidRPr="00ED3A5A">
        <w:rPr>
          <w:rFonts w:asciiTheme="minorHAnsi" w:hAnsiTheme="minorHAnsi" w:cstheme="minorHAnsi"/>
          <w:sz w:val="22"/>
          <w:szCs w:val="22"/>
        </w:rPr>
        <w:t>ımıza uygun süre kadar saklamaktadır.</w:t>
      </w:r>
    </w:p>
    <w:p w14:paraId="61255700" w14:textId="77777777" w:rsidR="00B910B6" w:rsidRPr="00ED3A5A" w:rsidRDefault="00B910B6" w:rsidP="00134C5A">
      <w:pPr>
        <w:rPr>
          <w:rFonts w:asciiTheme="minorHAnsi" w:hAnsiTheme="minorHAnsi" w:cstheme="minorHAnsi"/>
          <w:sz w:val="22"/>
          <w:szCs w:val="22"/>
        </w:rPr>
      </w:pPr>
    </w:p>
    <w:p w14:paraId="70878313" w14:textId="77777777" w:rsidR="00134C5A" w:rsidRPr="00ED3A5A" w:rsidRDefault="00134C5A" w:rsidP="003A0EFD">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Saklamayı Gerektiren Hukuki Sebepler</w:t>
      </w:r>
    </w:p>
    <w:p w14:paraId="19BC5535" w14:textId="77777777" w:rsidR="00134C5A" w:rsidRPr="00ED3A5A" w:rsidRDefault="00134C5A" w:rsidP="00134C5A">
      <w:pPr>
        <w:rPr>
          <w:rFonts w:asciiTheme="minorHAnsi" w:hAnsiTheme="minorHAnsi" w:cstheme="minorHAnsi"/>
          <w:b/>
          <w:sz w:val="22"/>
          <w:szCs w:val="22"/>
        </w:rPr>
      </w:pPr>
    </w:p>
    <w:p w14:paraId="691D9BE8" w14:textId="77777777" w:rsidR="00E92D9A" w:rsidRPr="00ED3A5A" w:rsidRDefault="00E92D9A" w:rsidP="00E92D9A">
      <w:pPr>
        <w:pStyle w:val="ListeParagraf"/>
        <w:numPr>
          <w:ilvl w:val="0"/>
          <w:numId w:val="2"/>
        </w:numPr>
        <w:rPr>
          <w:rFonts w:asciiTheme="minorHAnsi" w:hAnsiTheme="minorHAnsi" w:cstheme="minorHAnsi"/>
          <w:sz w:val="22"/>
          <w:szCs w:val="22"/>
        </w:rPr>
      </w:pPr>
      <w:r w:rsidRPr="00ED3A5A">
        <w:rPr>
          <w:rFonts w:asciiTheme="minorHAnsi" w:hAnsiTheme="minorHAnsi" w:cstheme="minorHAnsi"/>
          <w:sz w:val="22"/>
          <w:szCs w:val="22"/>
        </w:rPr>
        <w:t>1593 SAYILI UMUMİ HIFZISSIHHA KANUNU</w:t>
      </w:r>
    </w:p>
    <w:p w14:paraId="18AD0B56" w14:textId="77777777" w:rsidR="00E92D9A" w:rsidRPr="00ED3A5A" w:rsidRDefault="00E92D9A" w:rsidP="00E92D9A">
      <w:pPr>
        <w:pStyle w:val="ListeParagraf"/>
        <w:numPr>
          <w:ilvl w:val="0"/>
          <w:numId w:val="2"/>
        </w:numPr>
        <w:rPr>
          <w:rFonts w:asciiTheme="minorHAnsi" w:hAnsiTheme="minorHAnsi" w:cstheme="minorHAnsi"/>
          <w:sz w:val="22"/>
          <w:szCs w:val="22"/>
        </w:rPr>
      </w:pPr>
      <w:r w:rsidRPr="00ED3A5A">
        <w:rPr>
          <w:rFonts w:asciiTheme="minorHAnsi" w:hAnsiTheme="minorHAnsi" w:cstheme="minorHAnsi"/>
          <w:sz w:val="22"/>
          <w:szCs w:val="22"/>
        </w:rPr>
        <w:t>4857 SAYILI İŞ KANUNU</w:t>
      </w:r>
    </w:p>
    <w:p w14:paraId="723D736E" w14:textId="77777777" w:rsidR="00E92D9A" w:rsidRPr="00ED3A5A" w:rsidRDefault="00E92D9A" w:rsidP="00E92D9A">
      <w:pPr>
        <w:pStyle w:val="ListeParagraf"/>
        <w:numPr>
          <w:ilvl w:val="0"/>
          <w:numId w:val="2"/>
        </w:numPr>
        <w:rPr>
          <w:rFonts w:asciiTheme="minorHAnsi" w:hAnsiTheme="minorHAnsi" w:cstheme="minorHAnsi"/>
          <w:sz w:val="22"/>
          <w:szCs w:val="22"/>
        </w:rPr>
      </w:pPr>
      <w:r w:rsidRPr="00ED3A5A">
        <w:rPr>
          <w:rFonts w:asciiTheme="minorHAnsi" w:hAnsiTheme="minorHAnsi" w:cstheme="minorHAnsi"/>
          <w:sz w:val="22"/>
          <w:szCs w:val="22"/>
        </w:rPr>
        <w:t>5510 SAYILI SOSYAL SİGORTALAR VE GENEL SAĞLIK SİGORTASI KANUNU,</w:t>
      </w:r>
    </w:p>
    <w:p w14:paraId="3A82353A" w14:textId="77777777" w:rsidR="00E92D9A" w:rsidRPr="00ED3A5A" w:rsidRDefault="00E92D9A" w:rsidP="00E92D9A">
      <w:pPr>
        <w:pStyle w:val="ListeParagraf"/>
        <w:numPr>
          <w:ilvl w:val="0"/>
          <w:numId w:val="2"/>
        </w:numPr>
        <w:rPr>
          <w:rFonts w:asciiTheme="minorHAnsi" w:hAnsiTheme="minorHAnsi" w:cstheme="minorHAnsi"/>
          <w:sz w:val="22"/>
          <w:szCs w:val="22"/>
        </w:rPr>
      </w:pPr>
      <w:r w:rsidRPr="00ED3A5A">
        <w:rPr>
          <w:rFonts w:asciiTheme="minorHAnsi" w:hAnsiTheme="minorHAnsi" w:cstheme="minorHAnsi"/>
          <w:sz w:val="22"/>
          <w:szCs w:val="22"/>
        </w:rPr>
        <w:lastRenderedPageBreak/>
        <w:t>5651 SAYILI İNTERNET ORTAMINDA YAPILAN YAYINLARIN DÜZENLENMESİ VE BU YAYINLAR YOLUYLA İŞLENEN SUÇLARLA MÜCADELE EDİLMESİ HAKKINDA KANUN,</w:t>
      </w:r>
    </w:p>
    <w:p w14:paraId="3040CC0F" w14:textId="77777777" w:rsidR="00E92D9A" w:rsidRPr="00ED3A5A" w:rsidRDefault="00E92D9A" w:rsidP="00E92D9A">
      <w:pPr>
        <w:pStyle w:val="ListeParagraf"/>
        <w:numPr>
          <w:ilvl w:val="0"/>
          <w:numId w:val="2"/>
        </w:numPr>
        <w:rPr>
          <w:rFonts w:asciiTheme="minorHAnsi" w:hAnsiTheme="minorHAnsi" w:cstheme="minorHAnsi"/>
          <w:sz w:val="22"/>
          <w:szCs w:val="22"/>
        </w:rPr>
      </w:pPr>
      <w:r w:rsidRPr="00ED3A5A">
        <w:rPr>
          <w:rFonts w:asciiTheme="minorHAnsi" w:hAnsiTheme="minorHAnsi" w:cstheme="minorHAnsi"/>
          <w:sz w:val="22"/>
          <w:szCs w:val="22"/>
        </w:rPr>
        <w:t>6098 SAYILI TÜRK BORÇLAR KANUNU,</w:t>
      </w:r>
    </w:p>
    <w:p w14:paraId="40E13B0F" w14:textId="77777777" w:rsidR="00E92D9A" w:rsidRPr="00ED3A5A" w:rsidRDefault="00E92D9A" w:rsidP="00E92D9A">
      <w:pPr>
        <w:pStyle w:val="ListeParagraf"/>
        <w:numPr>
          <w:ilvl w:val="0"/>
          <w:numId w:val="2"/>
        </w:numPr>
        <w:rPr>
          <w:rFonts w:asciiTheme="minorHAnsi" w:hAnsiTheme="minorHAnsi" w:cstheme="minorHAnsi"/>
          <w:sz w:val="22"/>
          <w:szCs w:val="22"/>
        </w:rPr>
      </w:pPr>
      <w:r w:rsidRPr="00ED3A5A">
        <w:rPr>
          <w:rFonts w:asciiTheme="minorHAnsi" w:hAnsiTheme="minorHAnsi" w:cstheme="minorHAnsi"/>
          <w:sz w:val="22"/>
          <w:szCs w:val="22"/>
        </w:rPr>
        <w:t>6361 SAYILI İŞ SAĞLIĞI VE GÜVENLİĞİ KANUNU,</w:t>
      </w:r>
    </w:p>
    <w:p w14:paraId="1BA37F99" w14:textId="77777777" w:rsidR="00E92D9A" w:rsidRPr="00ED3A5A" w:rsidRDefault="00E92D9A" w:rsidP="00E92D9A">
      <w:pPr>
        <w:pStyle w:val="ListeParagraf"/>
        <w:numPr>
          <w:ilvl w:val="0"/>
          <w:numId w:val="2"/>
        </w:numPr>
        <w:rPr>
          <w:rFonts w:asciiTheme="minorHAnsi" w:hAnsiTheme="minorHAnsi" w:cstheme="minorHAnsi"/>
          <w:sz w:val="22"/>
          <w:szCs w:val="22"/>
        </w:rPr>
      </w:pPr>
      <w:r w:rsidRPr="00ED3A5A">
        <w:rPr>
          <w:rFonts w:asciiTheme="minorHAnsi" w:hAnsiTheme="minorHAnsi" w:cstheme="minorHAnsi"/>
          <w:sz w:val="22"/>
          <w:szCs w:val="22"/>
        </w:rPr>
        <w:t>6698 SAYILI KİŞİSEL VERİLERİN KORUNMASI KANUNU,</w:t>
      </w:r>
    </w:p>
    <w:p w14:paraId="6A62DF8E" w14:textId="77777777" w:rsidR="00134C5A" w:rsidRPr="00ED3A5A" w:rsidRDefault="00134C5A" w:rsidP="00134C5A">
      <w:pPr>
        <w:pStyle w:val="ListeParagraf"/>
        <w:rPr>
          <w:rFonts w:asciiTheme="minorHAnsi" w:hAnsiTheme="minorHAnsi" w:cstheme="minorHAnsi"/>
          <w:sz w:val="22"/>
          <w:szCs w:val="22"/>
        </w:rPr>
      </w:pPr>
    </w:p>
    <w:p w14:paraId="6E2735A8" w14:textId="77777777" w:rsidR="00134C5A" w:rsidRPr="00ED3A5A" w:rsidRDefault="00134C5A" w:rsidP="006F0173">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Saklamayı Gerektiren İşleme Amaçları</w:t>
      </w:r>
    </w:p>
    <w:p w14:paraId="71425D86" w14:textId="77777777" w:rsidR="00134C5A" w:rsidRPr="00ED3A5A" w:rsidRDefault="00134C5A" w:rsidP="00134C5A">
      <w:pPr>
        <w:pStyle w:val="ListeParagraf"/>
        <w:rPr>
          <w:rFonts w:asciiTheme="minorHAnsi" w:hAnsiTheme="minorHAnsi" w:cstheme="minorHAnsi"/>
          <w:b/>
          <w:sz w:val="22"/>
          <w:szCs w:val="22"/>
        </w:rPr>
      </w:pPr>
    </w:p>
    <w:p w14:paraId="54C8D8FC"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Acil Durum Yönetimi Süreçlerinin Yürütülmesi </w:t>
      </w:r>
    </w:p>
    <w:p w14:paraId="38390FEB"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Bilgi Güvenliği Süreçlerinin Yürütülmesi </w:t>
      </w:r>
    </w:p>
    <w:p w14:paraId="00247215"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Çalışan Adayı / Stajyer / Öğrenci Seçme Ve Yerleştirme Süreçlerinin Yürütülmesi </w:t>
      </w:r>
    </w:p>
    <w:p w14:paraId="11393C97"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Çalışan Memnuniyeti Ve Bağlılığı Süreçlerinin Yürütülmesi </w:t>
      </w:r>
    </w:p>
    <w:p w14:paraId="5BD61FBB"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Çalışanlar İçin İş Akdi Ve Mevzuattan Kaynaklı Yükümlülüklerin Yerine Getirilmesi </w:t>
      </w:r>
    </w:p>
    <w:p w14:paraId="408C3DF4"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Eğitim Faaliyetlerinin Yürütülmesi </w:t>
      </w:r>
    </w:p>
    <w:p w14:paraId="5F3190B5"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Faaliyetlerin Mevzuata Uygun Yürütülmesi </w:t>
      </w:r>
    </w:p>
    <w:p w14:paraId="0B894C25"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Firma / Ürün / Hizmetlere Bağlılık Süreçlerinin Yürütülmesi </w:t>
      </w:r>
    </w:p>
    <w:p w14:paraId="2D3AD97F"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Fiziksel </w:t>
      </w:r>
      <w:proofErr w:type="gramStart"/>
      <w:r w:rsidRPr="001A43BE">
        <w:rPr>
          <w:rFonts w:asciiTheme="minorHAnsi" w:hAnsiTheme="minorHAnsi" w:cstheme="minorHAnsi"/>
          <w:sz w:val="22"/>
          <w:szCs w:val="22"/>
        </w:rPr>
        <w:t>Mekan</w:t>
      </w:r>
      <w:proofErr w:type="gramEnd"/>
      <w:r w:rsidRPr="001A43BE">
        <w:rPr>
          <w:rFonts w:asciiTheme="minorHAnsi" w:hAnsiTheme="minorHAnsi" w:cstheme="minorHAnsi"/>
          <w:sz w:val="22"/>
          <w:szCs w:val="22"/>
        </w:rPr>
        <w:t xml:space="preserve"> Güvenliğinin Temini </w:t>
      </w:r>
    </w:p>
    <w:p w14:paraId="45B69D80"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Hukuk İşlerinin Takibi Ve Yürütülmesi </w:t>
      </w:r>
    </w:p>
    <w:p w14:paraId="09C51277"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İletişim Faaliyetlerinin Yürütülmesi </w:t>
      </w:r>
    </w:p>
    <w:p w14:paraId="68622656"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İş Faaliyetlerinin Yürütülmesi / Denetimi </w:t>
      </w:r>
    </w:p>
    <w:p w14:paraId="1865998C"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İş Sağlığı / Güvenliği Faaliyetlerinin Yürütülmesi </w:t>
      </w:r>
    </w:p>
    <w:p w14:paraId="0CC03D58"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Kamu Sağlığının Korunması</w:t>
      </w:r>
    </w:p>
    <w:p w14:paraId="45FE1643"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Lojistik Faaliyetlerinin Yürütülmesi </w:t>
      </w:r>
    </w:p>
    <w:p w14:paraId="3FA8D225"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Mal / Hizmet Satın Alım Süreçlerinin Yürütülmesi </w:t>
      </w:r>
    </w:p>
    <w:p w14:paraId="4A92AC0F"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Mal / Hizmet Satış Süreçlerinin Yürütülmesi </w:t>
      </w:r>
    </w:p>
    <w:p w14:paraId="77DF9463"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Performans Değerlendirme Süreçlerinin Yürütülmesi </w:t>
      </w:r>
    </w:p>
    <w:p w14:paraId="574C8B1B"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Sözleşme Süreçlerinin Yürütülmesi </w:t>
      </w:r>
    </w:p>
    <w:p w14:paraId="2E816F70"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Talep / </w:t>
      </w:r>
      <w:proofErr w:type="gramStart"/>
      <w:r w:rsidRPr="001A43BE">
        <w:rPr>
          <w:rFonts w:asciiTheme="minorHAnsi" w:hAnsiTheme="minorHAnsi" w:cstheme="minorHAnsi"/>
          <w:sz w:val="22"/>
          <w:szCs w:val="22"/>
        </w:rPr>
        <w:t>Şikayetlerin</w:t>
      </w:r>
      <w:proofErr w:type="gramEnd"/>
      <w:r w:rsidRPr="001A43BE">
        <w:rPr>
          <w:rFonts w:asciiTheme="minorHAnsi" w:hAnsiTheme="minorHAnsi" w:cstheme="minorHAnsi"/>
          <w:sz w:val="22"/>
          <w:szCs w:val="22"/>
        </w:rPr>
        <w:t xml:space="preserve"> Takibi </w:t>
      </w:r>
    </w:p>
    <w:p w14:paraId="3E30B177"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Yetenek / Kariyer Gelişimi Faaliyetlerinin Yürütülmesi </w:t>
      </w:r>
    </w:p>
    <w:p w14:paraId="6D15000A"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Yetkili Kişi, Kurum Ve Kuruluşlara Bilgi Verilmesi </w:t>
      </w:r>
    </w:p>
    <w:p w14:paraId="59AF695B" w14:textId="77777777" w:rsidR="001A43BE" w:rsidRPr="001A43BE"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 xml:space="preserve">Yönetim Faaliyetlerinin Yürütülmesi </w:t>
      </w:r>
    </w:p>
    <w:p w14:paraId="55430304" w14:textId="6A90485E" w:rsidR="00D75148" w:rsidRDefault="001A43BE" w:rsidP="001A43BE">
      <w:pPr>
        <w:pStyle w:val="ListeParagraf"/>
        <w:numPr>
          <w:ilvl w:val="0"/>
          <w:numId w:val="9"/>
        </w:numPr>
        <w:ind w:left="709"/>
        <w:rPr>
          <w:rFonts w:asciiTheme="minorHAnsi" w:hAnsiTheme="minorHAnsi" w:cstheme="minorHAnsi"/>
          <w:sz w:val="22"/>
          <w:szCs w:val="22"/>
        </w:rPr>
      </w:pPr>
      <w:r w:rsidRPr="001A43BE">
        <w:rPr>
          <w:rFonts w:asciiTheme="minorHAnsi" w:hAnsiTheme="minorHAnsi" w:cstheme="minorHAnsi"/>
          <w:sz w:val="22"/>
          <w:szCs w:val="22"/>
        </w:rPr>
        <w:t>Ziyaretçi Kayıtlarının Oluşturulması Ve Takibi</w:t>
      </w:r>
    </w:p>
    <w:p w14:paraId="3C353E5A" w14:textId="77777777" w:rsidR="001A43BE" w:rsidRPr="001A43BE" w:rsidRDefault="001A43BE" w:rsidP="001A43BE">
      <w:pPr>
        <w:pStyle w:val="ListeParagraf"/>
        <w:ind w:left="709"/>
        <w:rPr>
          <w:rFonts w:asciiTheme="minorHAnsi" w:hAnsiTheme="minorHAnsi" w:cstheme="minorHAnsi"/>
          <w:sz w:val="22"/>
          <w:szCs w:val="22"/>
        </w:rPr>
      </w:pPr>
    </w:p>
    <w:p w14:paraId="6B267503" w14:textId="77777777" w:rsidR="005C023D" w:rsidRPr="00ED3A5A" w:rsidRDefault="005C023D" w:rsidP="006F0173">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İmhayı Gerektiren Sebepler</w:t>
      </w:r>
    </w:p>
    <w:p w14:paraId="3D63E3BC" w14:textId="77777777" w:rsidR="005C023D" w:rsidRPr="00ED3A5A" w:rsidRDefault="005C023D" w:rsidP="005C023D">
      <w:pPr>
        <w:pStyle w:val="ListeParagraf"/>
        <w:rPr>
          <w:rFonts w:asciiTheme="minorHAnsi" w:hAnsiTheme="minorHAnsi" w:cstheme="minorHAnsi"/>
          <w:b/>
          <w:sz w:val="22"/>
          <w:szCs w:val="22"/>
        </w:rPr>
      </w:pPr>
    </w:p>
    <w:p w14:paraId="3C246FA6" w14:textId="77777777" w:rsidR="00156E47" w:rsidRPr="00ED3A5A" w:rsidRDefault="00156E47" w:rsidP="005C023D">
      <w:pPr>
        <w:pStyle w:val="ListeParagraf"/>
        <w:rPr>
          <w:rFonts w:asciiTheme="minorHAnsi" w:hAnsiTheme="minorHAnsi" w:cstheme="minorHAnsi"/>
          <w:sz w:val="22"/>
          <w:szCs w:val="22"/>
        </w:rPr>
      </w:pPr>
      <w:r w:rsidRPr="00ED3A5A">
        <w:rPr>
          <w:rFonts w:asciiTheme="minorHAnsi" w:hAnsiTheme="minorHAnsi" w:cstheme="minorHAnsi"/>
          <w:sz w:val="22"/>
          <w:szCs w:val="22"/>
        </w:rPr>
        <w:t>Kişisel veriler;</w:t>
      </w:r>
    </w:p>
    <w:p w14:paraId="5CDC10AA" w14:textId="77777777" w:rsidR="005C023D" w:rsidRPr="00ED3A5A" w:rsidRDefault="005C023D" w:rsidP="005C023D">
      <w:pPr>
        <w:pStyle w:val="ListeParagraf"/>
        <w:numPr>
          <w:ilvl w:val="0"/>
          <w:numId w:val="4"/>
        </w:numPr>
        <w:rPr>
          <w:rFonts w:asciiTheme="minorHAnsi" w:hAnsiTheme="minorHAnsi" w:cstheme="minorHAnsi"/>
          <w:sz w:val="22"/>
          <w:szCs w:val="22"/>
        </w:rPr>
      </w:pPr>
      <w:r w:rsidRPr="00ED3A5A">
        <w:rPr>
          <w:rFonts w:asciiTheme="minorHAnsi" w:hAnsiTheme="minorHAnsi" w:cstheme="minorHAnsi"/>
          <w:sz w:val="22"/>
          <w:szCs w:val="22"/>
        </w:rPr>
        <w:t>İşlenmesine esas teşkil eden ilgili mevzuat hükümlerinin değiştirilmesi veya ilgası,</w:t>
      </w:r>
    </w:p>
    <w:p w14:paraId="0178300A" w14:textId="77777777" w:rsidR="005C023D" w:rsidRPr="00ED3A5A" w:rsidRDefault="005C023D" w:rsidP="005C023D">
      <w:pPr>
        <w:pStyle w:val="ListeParagraf"/>
        <w:numPr>
          <w:ilvl w:val="0"/>
          <w:numId w:val="4"/>
        </w:numPr>
        <w:rPr>
          <w:rFonts w:asciiTheme="minorHAnsi" w:hAnsiTheme="minorHAnsi" w:cstheme="minorHAnsi"/>
          <w:sz w:val="22"/>
          <w:szCs w:val="22"/>
        </w:rPr>
      </w:pPr>
      <w:r w:rsidRPr="00ED3A5A">
        <w:rPr>
          <w:rFonts w:asciiTheme="minorHAnsi" w:hAnsiTheme="minorHAnsi" w:cstheme="minorHAnsi"/>
          <w:sz w:val="22"/>
          <w:szCs w:val="22"/>
        </w:rPr>
        <w:t>İşlenmesini veya saklanmasını gerektiren amacın ortadan kalkması,</w:t>
      </w:r>
    </w:p>
    <w:p w14:paraId="7AD7A0C8" w14:textId="77777777" w:rsidR="005C023D" w:rsidRPr="00ED3A5A" w:rsidRDefault="005C023D" w:rsidP="005C023D">
      <w:pPr>
        <w:pStyle w:val="ListeParagraf"/>
        <w:numPr>
          <w:ilvl w:val="0"/>
          <w:numId w:val="4"/>
        </w:numPr>
        <w:rPr>
          <w:rFonts w:asciiTheme="minorHAnsi" w:hAnsiTheme="minorHAnsi" w:cstheme="minorHAnsi"/>
          <w:sz w:val="22"/>
          <w:szCs w:val="22"/>
        </w:rPr>
      </w:pPr>
      <w:r w:rsidRPr="00ED3A5A">
        <w:rPr>
          <w:rFonts w:asciiTheme="minorHAnsi" w:hAnsiTheme="minorHAnsi" w:cstheme="minorHAnsi"/>
          <w:sz w:val="22"/>
          <w:szCs w:val="22"/>
        </w:rPr>
        <w:t>Kişisel verileri işlemenin sadece açık rıza şartına istinaden gerçekleştiği hallerde, ilgili kişinin açık rızasını geri alması,</w:t>
      </w:r>
    </w:p>
    <w:p w14:paraId="3D401EDB" w14:textId="0B7359D1" w:rsidR="005C023D" w:rsidRPr="00ED3A5A" w:rsidRDefault="005C023D" w:rsidP="00137C39">
      <w:pPr>
        <w:pStyle w:val="ListeParagraf"/>
        <w:numPr>
          <w:ilvl w:val="0"/>
          <w:numId w:val="4"/>
        </w:numPr>
        <w:rPr>
          <w:rFonts w:asciiTheme="minorHAnsi" w:hAnsiTheme="minorHAnsi" w:cstheme="minorHAnsi"/>
          <w:sz w:val="22"/>
          <w:szCs w:val="22"/>
        </w:rPr>
      </w:pPr>
      <w:r w:rsidRPr="00ED3A5A">
        <w:rPr>
          <w:rFonts w:asciiTheme="minorHAnsi" w:hAnsiTheme="minorHAnsi" w:cstheme="minorHAnsi"/>
          <w:sz w:val="22"/>
          <w:szCs w:val="22"/>
        </w:rPr>
        <w:t>Kanunun 11 inci maddesi gereği ilgili kişinin hakları çerçevesinde kişisel verilerinin silinmesi ve yok edilmesine ilişkin yaptığı başvurunun</w:t>
      </w:r>
      <w:r w:rsidR="00B910B6" w:rsidRPr="00ED3A5A">
        <w:rPr>
          <w:rFonts w:asciiTheme="minorHAnsi" w:hAnsiTheme="minorHAnsi" w:cstheme="minorHAnsi"/>
          <w:sz w:val="22"/>
          <w:szCs w:val="22"/>
        </w:rPr>
        <w:t xml:space="preserve"> </w:t>
      </w:r>
      <w:r w:rsidR="00DA4C81">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Pr="00ED3A5A">
        <w:rPr>
          <w:rFonts w:asciiTheme="minorHAnsi" w:hAnsiTheme="minorHAnsi" w:cstheme="minorHAnsi"/>
          <w:sz w:val="22"/>
          <w:szCs w:val="22"/>
        </w:rPr>
        <w:t>tarafından kabul edilmesi,</w:t>
      </w:r>
    </w:p>
    <w:p w14:paraId="5FEC82DC" w14:textId="0DD38D7A" w:rsidR="005C023D" w:rsidRPr="00ED3A5A" w:rsidRDefault="00DA4C81" w:rsidP="00137C39">
      <w:pPr>
        <w:pStyle w:val="ListeParagraf"/>
        <w:numPr>
          <w:ilvl w:val="0"/>
          <w:numId w:val="4"/>
        </w:numPr>
        <w:rPr>
          <w:rFonts w:asciiTheme="minorHAnsi" w:hAnsiTheme="minorHAnsi" w:cstheme="minorHAnsi"/>
          <w:sz w:val="22"/>
          <w:szCs w:val="22"/>
        </w:rPr>
      </w:pPr>
      <w:r>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005C023D" w:rsidRPr="00ED3A5A">
        <w:rPr>
          <w:rFonts w:asciiTheme="minorHAnsi" w:hAnsiTheme="minorHAnsi" w:cstheme="minorHAnsi"/>
          <w:sz w:val="22"/>
          <w:szCs w:val="22"/>
        </w:rPr>
        <w:t xml:space="preserve">ilgili kişi tarafından kişisel verilerinin silinmesi, yok edilmesi veya anonim hale getirilmesi talebi ile kendisine yapılan başvuruyu reddetmesi, verdiği cevabı yetersiz bulması veya Kanunda öngörülen süre içinde cevap vermemesi hallerinde; </w:t>
      </w:r>
      <w:r w:rsidR="00B910B6" w:rsidRPr="00ED3A5A">
        <w:rPr>
          <w:rFonts w:asciiTheme="minorHAnsi" w:hAnsiTheme="minorHAnsi" w:cstheme="minorHAnsi"/>
          <w:sz w:val="22"/>
          <w:szCs w:val="22"/>
        </w:rPr>
        <w:t xml:space="preserve">Kişisel Verileri Koruma </w:t>
      </w:r>
      <w:r w:rsidR="005C023D" w:rsidRPr="00ED3A5A">
        <w:rPr>
          <w:rFonts w:asciiTheme="minorHAnsi" w:hAnsiTheme="minorHAnsi" w:cstheme="minorHAnsi"/>
          <w:sz w:val="22"/>
          <w:szCs w:val="22"/>
        </w:rPr>
        <w:t>Kurula şikâyette bulunması ve bu talebin Kurul tarafından uygun bulunması,</w:t>
      </w:r>
    </w:p>
    <w:p w14:paraId="0F6520D2" w14:textId="77777777" w:rsidR="00B910B6" w:rsidRPr="00ED3A5A" w:rsidRDefault="005C023D" w:rsidP="00B910B6">
      <w:pPr>
        <w:pStyle w:val="ListeParagraf"/>
        <w:numPr>
          <w:ilvl w:val="0"/>
          <w:numId w:val="4"/>
        </w:numPr>
        <w:rPr>
          <w:rFonts w:asciiTheme="minorHAnsi" w:hAnsiTheme="minorHAnsi" w:cstheme="minorHAnsi"/>
          <w:sz w:val="22"/>
          <w:szCs w:val="22"/>
        </w:rPr>
      </w:pPr>
      <w:r w:rsidRPr="00ED3A5A">
        <w:rPr>
          <w:rFonts w:asciiTheme="minorHAnsi" w:hAnsiTheme="minorHAnsi" w:cstheme="minorHAnsi"/>
          <w:sz w:val="22"/>
          <w:szCs w:val="22"/>
        </w:rPr>
        <w:lastRenderedPageBreak/>
        <w:t>Kişisel verilerin saklanmasını gerektiren azami sürenin geçmiş olması ve kişisel verileri daha uzun süre saklamayı haklı kılacak herhangi bir şartın mevcut olmaması,</w:t>
      </w:r>
    </w:p>
    <w:p w14:paraId="35A8C52C" w14:textId="77777777" w:rsidR="00B910B6" w:rsidRPr="00ED3A5A" w:rsidRDefault="00B910B6" w:rsidP="00B910B6">
      <w:pPr>
        <w:pStyle w:val="ListeParagraf"/>
        <w:ind w:left="1440"/>
        <w:rPr>
          <w:rFonts w:asciiTheme="minorHAnsi" w:hAnsiTheme="minorHAnsi" w:cstheme="minorHAnsi"/>
          <w:sz w:val="22"/>
          <w:szCs w:val="22"/>
        </w:rPr>
      </w:pPr>
    </w:p>
    <w:p w14:paraId="26A0FB42" w14:textId="4B518E3F" w:rsidR="00BA04A5" w:rsidRDefault="0017720A" w:rsidP="00137C39">
      <w:pPr>
        <w:rPr>
          <w:rFonts w:asciiTheme="minorHAnsi" w:hAnsiTheme="minorHAnsi" w:cstheme="minorHAnsi"/>
          <w:sz w:val="22"/>
          <w:szCs w:val="22"/>
        </w:rPr>
      </w:pPr>
      <w:r w:rsidRPr="00ED3A5A">
        <w:rPr>
          <w:rFonts w:asciiTheme="minorHAnsi" w:hAnsiTheme="minorHAnsi" w:cstheme="minorHAnsi"/>
          <w:sz w:val="22"/>
          <w:szCs w:val="22"/>
        </w:rPr>
        <w:t>Durumlarında</w:t>
      </w:r>
      <w:r w:rsidR="005C023D" w:rsidRPr="00ED3A5A">
        <w:rPr>
          <w:rFonts w:asciiTheme="minorHAnsi" w:hAnsiTheme="minorHAnsi" w:cstheme="minorHAnsi"/>
          <w:sz w:val="22"/>
          <w:szCs w:val="22"/>
        </w:rPr>
        <w:t xml:space="preserve">, </w:t>
      </w:r>
      <w:r w:rsidR="00DA4C81">
        <w:rPr>
          <w:rFonts w:asciiTheme="minorHAnsi" w:hAnsiTheme="minorHAnsi" w:cstheme="minorHAnsi"/>
          <w:sz w:val="22"/>
          <w:szCs w:val="22"/>
        </w:rPr>
        <w:t>BOF TASARIM</w:t>
      </w:r>
      <w:r w:rsidR="005C023D" w:rsidRPr="00ED3A5A">
        <w:rPr>
          <w:rFonts w:asciiTheme="minorHAnsi" w:hAnsiTheme="minorHAnsi" w:cstheme="minorHAnsi"/>
          <w:sz w:val="22"/>
          <w:szCs w:val="22"/>
        </w:rPr>
        <w:t xml:space="preserve"> tarafından ilgili kişinin talebi üzerine silinir, yok edilir ya da </w:t>
      </w:r>
      <w:proofErr w:type="spellStart"/>
      <w:r w:rsidR="005C023D" w:rsidRPr="00ED3A5A">
        <w:rPr>
          <w:rFonts w:asciiTheme="minorHAnsi" w:hAnsiTheme="minorHAnsi" w:cstheme="minorHAnsi"/>
          <w:sz w:val="22"/>
          <w:szCs w:val="22"/>
        </w:rPr>
        <w:t>re’sen</w:t>
      </w:r>
      <w:proofErr w:type="spellEnd"/>
      <w:r w:rsidR="005C023D" w:rsidRPr="00ED3A5A">
        <w:rPr>
          <w:rFonts w:asciiTheme="minorHAnsi" w:hAnsiTheme="minorHAnsi" w:cstheme="minorHAnsi"/>
          <w:sz w:val="22"/>
          <w:szCs w:val="22"/>
        </w:rPr>
        <w:t xml:space="preserve"> silinir, yok edilir veya anonim hale getirilir</w:t>
      </w:r>
    </w:p>
    <w:p w14:paraId="2E47F1C1" w14:textId="77777777" w:rsidR="00AA109D" w:rsidRPr="00ED3A5A" w:rsidRDefault="00AA109D" w:rsidP="00137C39">
      <w:pPr>
        <w:rPr>
          <w:rFonts w:asciiTheme="minorHAnsi" w:hAnsiTheme="minorHAnsi" w:cstheme="minorHAnsi"/>
          <w:sz w:val="22"/>
          <w:szCs w:val="22"/>
        </w:rPr>
      </w:pPr>
    </w:p>
    <w:p w14:paraId="08D3D764" w14:textId="77777777" w:rsidR="00BA04A5" w:rsidRPr="00ED3A5A" w:rsidRDefault="00BA04A5" w:rsidP="00BA04A5">
      <w:pPr>
        <w:pStyle w:val="ListeParagraf"/>
        <w:numPr>
          <w:ilvl w:val="1"/>
          <w:numId w:val="6"/>
        </w:numPr>
        <w:rPr>
          <w:rFonts w:asciiTheme="minorHAnsi" w:hAnsiTheme="minorHAnsi" w:cstheme="minorHAnsi"/>
          <w:b/>
          <w:sz w:val="22"/>
          <w:szCs w:val="22"/>
        </w:rPr>
      </w:pPr>
      <w:r w:rsidRPr="00ED3A5A">
        <w:rPr>
          <w:rFonts w:asciiTheme="minorHAnsi" w:hAnsiTheme="minorHAnsi" w:cstheme="minorHAnsi"/>
          <w:b/>
          <w:sz w:val="22"/>
          <w:szCs w:val="22"/>
        </w:rPr>
        <w:t>Kişisel Verilerin Güvenliğinin Sağlanması</w:t>
      </w:r>
    </w:p>
    <w:p w14:paraId="41FAC496" w14:textId="77777777" w:rsidR="00BA04A5" w:rsidRPr="00ED3A5A" w:rsidRDefault="00BA04A5" w:rsidP="00BA04A5">
      <w:pPr>
        <w:pStyle w:val="ListeParagraf"/>
        <w:ind w:left="1440"/>
        <w:rPr>
          <w:rFonts w:asciiTheme="minorHAnsi" w:hAnsiTheme="minorHAnsi" w:cstheme="minorHAnsi"/>
          <w:sz w:val="22"/>
          <w:szCs w:val="22"/>
        </w:rPr>
      </w:pPr>
    </w:p>
    <w:p w14:paraId="4C547D3E" w14:textId="0E2CF973" w:rsidR="00BA04A5" w:rsidRPr="00ED3A5A" w:rsidRDefault="00DA4C81" w:rsidP="00BA04A5">
      <w:pPr>
        <w:pStyle w:val="ListeParagraf"/>
        <w:ind w:left="1440"/>
        <w:rPr>
          <w:rFonts w:asciiTheme="minorHAnsi" w:hAnsiTheme="minorHAnsi" w:cstheme="minorHAnsi"/>
          <w:sz w:val="22"/>
          <w:szCs w:val="22"/>
        </w:rPr>
      </w:pPr>
      <w:r>
        <w:rPr>
          <w:rFonts w:asciiTheme="minorHAnsi" w:hAnsiTheme="minorHAnsi" w:cstheme="minorHAnsi"/>
          <w:sz w:val="22"/>
          <w:szCs w:val="22"/>
        </w:rPr>
        <w:t>BOF TASARIM</w:t>
      </w:r>
      <w:r w:rsidR="00BA04A5" w:rsidRPr="00ED3A5A">
        <w:rPr>
          <w:rFonts w:asciiTheme="minorHAnsi" w:hAnsiTheme="minorHAnsi" w:cstheme="minorHAnsi"/>
          <w:sz w:val="22"/>
          <w:szCs w:val="22"/>
        </w:rPr>
        <w:t xml:space="preserve">, kişisel verilerin korunması için gerekli olan uygun güvenlik düzeyini temin etmeye yönelik gerekli her türlü teknik ve idari tedbirleri almaktadır. </w:t>
      </w:r>
    </w:p>
    <w:p w14:paraId="605589B0" w14:textId="06D79263" w:rsidR="00BA04A5" w:rsidRPr="00ED3A5A" w:rsidRDefault="00BA04A5" w:rsidP="00BA04A5">
      <w:pPr>
        <w:pStyle w:val="ListeParagraf"/>
        <w:ind w:left="1440"/>
        <w:rPr>
          <w:rFonts w:asciiTheme="minorHAnsi" w:hAnsiTheme="minorHAnsi" w:cstheme="minorHAnsi"/>
          <w:sz w:val="22"/>
          <w:szCs w:val="22"/>
        </w:rPr>
      </w:pPr>
    </w:p>
    <w:p w14:paraId="1717A2F4" w14:textId="77777777" w:rsidR="00D75148" w:rsidRPr="00ED3A5A" w:rsidRDefault="00D75148" w:rsidP="00BA04A5">
      <w:pPr>
        <w:pStyle w:val="ListeParagraf"/>
        <w:ind w:left="1440"/>
        <w:rPr>
          <w:rFonts w:asciiTheme="minorHAnsi" w:hAnsiTheme="minorHAnsi" w:cstheme="minorHAnsi"/>
          <w:sz w:val="22"/>
          <w:szCs w:val="22"/>
        </w:rPr>
      </w:pPr>
    </w:p>
    <w:p w14:paraId="4C9020CB" w14:textId="77777777" w:rsidR="00BA04A5" w:rsidRPr="00ED3A5A" w:rsidRDefault="00BA04A5" w:rsidP="00BA04A5">
      <w:pPr>
        <w:pStyle w:val="ListeParagraf"/>
        <w:ind w:left="1440"/>
        <w:rPr>
          <w:rFonts w:asciiTheme="minorHAnsi" w:hAnsiTheme="minorHAnsi" w:cstheme="minorHAnsi"/>
          <w:sz w:val="22"/>
          <w:szCs w:val="22"/>
        </w:rPr>
      </w:pPr>
      <w:proofErr w:type="spellStart"/>
      <w:r w:rsidRPr="00ED3A5A">
        <w:rPr>
          <w:rFonts w:asciiTheme="minorHAnsi" w:hAnsiTheme="minorHAnsi" w:cstheme="minorHAnsi"/>
          <w:sz w:val="22"/>
          <w:szCs w:val="22"/>
        </w:rPr>
        <w:t>KVKK’nın</w:t>
      </w:r>
      <w:proofErr w:type="spellEnd"/>
      <w:r w:rsidRPr="00ED3A5A">
        <w:rPr>
          <w:rFonts w:asciiTheme="minorHAnsi" w:hAnsiTheme="minorHAnsi" w:cstheme="minorHAnsi"/>
          <w:sz w:val="22"/>
          <w:szCs w:val="22"/>
        </w:rPr>
        <w:t xml:space="preserve"> 12. Maddesinin 1. bendinde öngörülen;</w:t>
      </w:r>
    </w:p>
    <w:p w14:paraId="5046EF40" w14:textId="77777777" w:rsidR="00BA04A5" w:rsidRPr="00ED3A5A" w:rsidRDefault="00BA04A5" w:rsidP="00BA04A5">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w:t>
      </w:r>
      <w:r w:rsidRPr="00ED3A5A">
        <w:rPr>
          <w:rFonts w:asciiTheme="minorHAnsi" w:hAnsiTheme="minorHAnsi" w:cstheme="minorHAnsi"/>
          <w:sz w:val="22"/>
          <w:szCs w:val="22"/>
        </w:rPr>
        <w:tab/>
        <w:t>Kişisel verilerin hukuka aykırı olarak işlenmesini önlemek,</w:t>
      </w:r>
    </w:p>
    <w:p w14:paraId="4C554C7B" w14:textId="77777777" w:rsidR="00BA04A5" w:rsidRPr="00ED3A5A" w:rsidRDefault="00BA04A5" w:rsidP="00BA04A5">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w:t>
      </w:r>
      <w:r w:rsidRPr="00ED3A5A">
        <w:rPr>
          <w:rFonts w:asciiTheme="minorHAnsi" w:hAnsiTheme="minorHAnsi" w:cstheme="minorHAnsi"/>
          <w:sz w:val="22"/>
          <w:szCs w:val="22"/>
        </w:rPr>
        <w:tab/>
        <w:t>Kişisel verilere hukuka aykırı olarak erişilmesini önlemek,</w:t>
      </w:r>
    </w:p>
    <w:p w14:paraId="7F63E98A" w14:textId="77777777" w:rsidR="00BA04A5" w:rsidRPr="00ED3A5A" w:rsidRDefault="00BA04A5" w:rsidP="00BA04A5">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w:t>
      </w:r>
      <w:r w:rsidRPr="00ED3A5A">
        <w:rPr>
          <w:rFonts w:asciiTheme="minorHAnsi" w:hAnsiTheme="minorHAnsi" w:cstheme="minorHAnsi"/>
          <w:sz w:val="22"/>
          <w:szCs w:val="22"/>
        </w:rPr>
        <w:tab/>
        <w:t xml:space="preserve">Kişisel verilerin muhafazasını sağlamak. </w:t>
      </w:r>
    </w:p>
    <w:p w14:paraId="370351B0" w14:textId="77777777" w:rsidR="00BA04A5" w:rsidRPr="00ED3A5A" w:rsidRDefault="00BA04A5" w:rsidP="00BA04A5">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Sartları sağlamak adına gerekli tedbirlerini almaktadır.</w:t>
      </w:r>
    </w:p>
    <w:p w14:paraId="15619ED6" w14:textId="77777777" w:rsidR="00BA04A5" w:rsidRPr="00ED3A5A" w:rsidRDefault="00BA04A5" w:rsidP="00BA04A5">
      <w:pPr>
        <w:pStyle w:val="ListeParagraf"/>
        <w:ind w:left="1440"/>
        <w:rPr>
          <w:rFonts w:asciiTheme="minorHAnsi" w:hAnsiTheme="minorHAnsi" w:cstheme="minorHAnsi"/>
          <w:sz w:val="22"/>
          <w:szCs w:val="22"/>
        </w:rPr>
      </w:pPr>
    </w:p>
    <w:p w14:paraId="5D173FAC" w14:textId="4EA16771" w:rsidR="00BA04A5" w:rsidRPr="00ED3A5A" w:rsidRDefault="00447C6E" w:rsidP="00BA04A5">
      <w:pPr>
        <w:pStyle w:val="ListeParagraf"/>
        <w:ind w:left="1440"/>
        <w:rPr>
          <w:rFonts w:asciiTheme="minorHAnsi" w:hAnsiTheme="minorHAnsi" w:cstheme="minorHAnsi"/>
          <w:sz w:val="22"/>
          <w:szCs w:val="22"/>
        </w:rPr>
      </w:pPr>
      <w:r>
        <w:rPr>
          <w:rFonts w:asciiTheme="minorHAnsi" w:hAnsiTheme="minorHAnsi" w:cstheme="minorHAnsi"/>
          <w:sz w:val="22"/>
          <w:szCs w:val="22"/>
        </w:rPr>
        <w:t xml:space="preserve">BOF </w:t>
      </w:r>
      <w:proofErr w:type="spellStart"/>
      <w:r>
        <w:rPr>
          <w:rFonts w:asciiTheme="minorHAnsi" w:hAnsiTheme="minorHAnsi" w:cstheme="minorHAnsi"/>
          <w:sz w:val="22"/>
          <w:szCs w:val="22"/>
        </w:rPr>
        <w:t>TASARIM</w:t>
      </w:r>
      <w:r w:rsidR="0017720A" w:rsidRPr="00ED3A5A">
        <w:rPr>
          <w:rFonts w:asciiTheme="minorHAnsi" w:hAnsiTheme="minorHAnsi" w:cstheme="minorHAnsi"/>
          <w:sz w:val="22"/>
          <w:szCs w:val="22"/>
        </w:rPr>
        <w:t>’ın</w:t>
      </w:r>
      <w:proofErr w:type="spellEnd"/>
      <w:r w:rsidR="00BA04A5" w:rsidRPr="00ED3A5A">
        <w:rPr>
          <w:rFonts w:asciiTheme="minorHAnsi" w:hAnsiTheme="minorHAnsi" w:cstheme="minorHAnsi"/>
          <w:sz w:val="22"/>
          <w:szCs w:val="22"/>
        </w:rPr>
        <w:t xml:space="preserve"> kişisel verilerin güvenliğini sağlamak için uyguladığı tedbirler alt maddelerde detaylandırılmıştır.</w:t>
      </w:r>
    </w:p>
    <w:p w14:paraId="40705CF7" w14:textId="77777777" w:rsidR="00D75148" w:rsidRPr="00ED3A5A" w:rsidRDefault="00D75148" w:rsidP="00BA04A5">
      <w:pPr>
        <w:pStyle w:val="ListeParagraf"/>
        <w:ind w:left="1440"/>
        <w:rPr>
          <w:rFonts w:asciiTheme="minorHAnsi" w:hAnsiTheme="minorHAnsi" w:cstheme="minorHAnsi"/>
          <w:sz w:val="22"/>
          <w:szCs w:val="22"/>
        </w:rPr>
      </w:pPr>
    </w:p>
    <w:p w14:paraId="5FF291B5" w14:textId="31AB3EC8" w:rsidR="00BA04A5" w:rsidRPr="00ED3A5A" w:rsidRDefault="00BA04A5" w:rsidP="00BA04A5">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Teknik Tedbirler</w:t>
      </w:r>
    </w:p>
    <w:p w14:paraId="119455CD" w14:textId="77777777" w:rsidR="00D75148" w:rsidRPr="00ED3A5A" w:rsidRDefault="00D75148" w:rsidP="00D75148">
      <w:pPr>
        <w:pStyle w:val="ListeParagraf"/>
        <w:ind w:left="1220"/>
        <w:rPr>
          <w:rFonts w:asciiTheme="minorHAnsi" w:hAnsiTheme="minorHAnsi" w:cstheme="minorHAnsi"/>
          <w:b/>
          <w:sz w:val="22"/>
          <w:szCs w:val="22"/>
        </w:rPr>
      </w:pPr>
    </w:p>
    <w:p w14:paraId="77CCBFFE" w14:textId="1A324C84" w:rsidR="00BA04A5" w:rsidRDefault="00DA4C81" w:rsidP="00BA04A5">
      <w:pPr>
        <w:pStyle w:val="ListeParagraf"/>
        <w:ind w:left="1440"/>
        <w:rPr>
          <w:rFonts w:asciiTheme="minorHAnsi" w:hAnsiTheme="minorHAnsi" w:cstheme="minorHAnsi"/>
          <w:sz w:val="22"/>
          <w:szCs w:val="22"/>
        </w:rPr>
      </w:pPr>
      <w:r>
        <w:rPr>
          <w:rFonts w:asciiTheme="minorHAnsi" w:hAnsiTheme="minorHAnsi" w:cstheme="minorHAnsi"/>
          <w:sz w:val="22"/>
          <w:szCs w:val="22"/>
        </w:rPr>
        <w:t>BOF TASARIM</w:t>
      </w:r>
      <w:r w:rsidR="00BA04A5" w:rsidRPr="00ED3A5A">
        <w:rPr>
          <w:rFonts w:asciiTheme="minorHAnsi" w:hAnsiTheme="minorHAnsi" w:cstheme="minorHAnsi"/>
          <w:sz w:val="22"/>
          <w:szCs w:val="22"/>
        </w:rPr>
        <w:t>, veri güvenliğini sağlamak amacıyla bilgili ve deneyimli kişiler istihdam eder ve personeline gerekli Bilgi Güvenliği Farkındalık Eğitimleri ve KVK eğitimlerini verir. Kurulan sistemler için gerekli iç kontroller yapılır. Gelişen teknolojiye uygun altyapı yatırımlar</w:t>
      </w:r>
      <w:bookmarkStart w:id="7" w:name="_GoBack"/>
      <w:bookmarkEnd w:id="7"/>
      <w:r w:rsidR="00BA04A5" w:rsidRPr="00ED3A5A">
        <w:rPr>
          <w:rFonts w:asciiTheme="minorHAnsi" w:hAnsiTheme="minorHAnsi" w:cstheme="minorHAnsi"/>
          <w:sz w:val="22"/>
          <w:szCs w:val="22"/>
        </w:rPr>
        <w:t xml:space="preserve"> yapılır. Virüs koruma sistemleri ve güvenlik duvarlarını içeren yazılımlar ve donanımların kurulmasını sağlar. Sistemlerinin güncel ve bilinen açıklıklara karşı gerekli güvenlik önlemlerinin alınmış </w:t>
      </w:r>
      <w:proofErr w:type="gramStart"/>
      <w:r w:rsidR="00BA04A5" w:rsidRPr="00ED3A5A">
        <w:rPr>
          <w:rFonts w:asciiTheme="minorHAnsi" w:hAnsiTheme="minorHAnsi" w:cstheme="minorHAnsi"/>
          <w:sz w:val="22"/>
          <w:szCs w:val="22"/>
        </w:rPr>
        <w:t>versiyonlarını</w:t>
      </w:r>
      <w:proofErr w:type="gramEnd"/>
      <w:r w:rsidR="00BA04A5" w:rsidRPr="00ED3A5A">
        <w:rPr>
          <w:rFonts w:asciiTheme="minorHAnsi" w:hAnsiTheme="minorHAnsi" w:cstheme="minorHAnsi"/>
          <w:sz w:val="22"/>
          <w:szCs w:val="22"/>
        </w:rPr>
        <w:t xml:space="preserve"> kullanır ve sistemlerin </w:t>
      </w:r>
      <w:proofErr w:type="spellStart"/>
      <w:r w:rsidR="00BA04A5" w:rsidRPr="00ED3A5A">
        <w:rPr>
          <w:rFonts w:asciiTheme="minorHAnsi" w:hAnsiTheme="minorHAnsi" w:cstheme="minorHAnsi"/>
          <w:sz w:val="22"/>
          <w:szCs w:val="22"/>
        </w:rPr>
        <w:t>log</w:t>
      </w:r>
      <w:proofErr w:type="spellEnd"/>
      <w:r w:rsidR="00BA04A5" w:rsidRPr="00ED3A5A">
        <w:rPr>
          <w:rFonts w:asciiTheme="minorHAnsi" w:hAnsiTheme="minorHAnsi" w:cstheme="minorHAnsi"/>
          <w:sz w:val="22"/>
          <w:szCs w:val="22"/>
        </w:rPr>
        <w:t xml:space="preserve"> kayıtları alınır Bilgi teknolojileri birimlerinde çalışanların kişisel verilere erişimi yetkilerinin kontrol altında tutulmasını sağlar. </w:t>
      </w:r>
      <w:r>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00BA04A5" w:rsidRPr="00ED3A5A">
        <w:rPr>
          <w:rFonts w:asciiTheme="minorHAnsi" w:hAnsiTheme="minorHAnsi" w:cstheme="minorHAnsi"/>
          <w:sz w:val="22"/>
          <w:szCs w:val="22"/>
        </w:rPr>
        <w:t>en az yetki prensibine göre kişisel veriye erişim kısıtlamaları gerçekleştirir. Erişim yetkileri Müdürlük ve süreç gerekliliklerine uygun olarak erişim ve yetkilendirme tanımlarını yapar. Erişimlerin yetkilendirmelere uygunluğunu kontrol eder.  Sistemlerin güvenliğinin kontrol edilmesi sonucu elde edilen bilgileri ilgililere raporlar. Risk teşkil eden noktalar tespit edilerek gerekli teknik tedbirler alınır. Kişisel Verilerin güvenliğinin sürdürülebilmesi için teknik tedbirleri sürekli işleyen bir model ile kurum kültürünün bir parçası olması için farkındalığı yaygınlaştırır. Alınan tedbirlerin kontroller ile sürekli yaşatılmasını sağlar. Kurum bünyesinde kamera sistemleri ile fiziksel güvenlik önlemleri üst seviyede tutulur. Kişisel verilerin tutulduğu dijital ortamların ortam izlemeler</w:t>
      </w:r>
      <w:r w:rsidR="00D16FC2">
        <w:rPr>
          <w:rFonts w:asciiTheme="minorHAnsi" w:hAnsiTheme="minorHAnsi" w:cstheme="minorHAnsi"/>
          <w:sz w:val="22"/>
          <w:szCs w:val="22"/>
        </w:rPr>
        <w:t>i</w:t>
      </w:r>
      <w:r w:rsidR="00BA04A5" w:rsidRPr="00ED3A5A">
        <w:rPr>
          <w:rFonts w:asciiTheme="minorHAnsi" w:hAnsiTheme="minorHAnsi" w:cstheme="minorHAnsi"/>
          <w:sz w:val="22"/>
          <w:szCs w:val="22"/>
        </w:rPr>
        <w:t xml:space="preserve"> erişim yetki kontrolleri sağlanır. Kişisel verilerin yedekleri </w:t>
      </w:r>
      <w:r>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00BA04A5" w:rsidRPr="00ED3A5A">
        <w:rPr>
          <w:rFonts w:asciiTheme="minorHAnsi" w:hAnsiTheme="minorHAnsi" w:cstheme="minorHAnsi"/>
          <w:sz w:val="22"/>
          <w:szCs w:val="22"/>
        </w:rPr>
        <w:t>kontrolünde farklı bir konumda muhafaza edilir.</w:t>
      </w:r>
    </w:p>
    <w:p w14:paraId="543CC64E" w14:textId="3A908A88" w:rsidR="009743BE" w:rsidRDefault="009743BE" w:rsidP="00BA04A5">
      <w:pPr>
        <w:pStyle w:val="ListeParagraf"/>
        <w:ind w:left="1440"/>
        <w:rPr>
          <w:rFonts w:asciiTheme="minorHAnsi" w:hAnsiTheme="minorHAnsi" w:cstheme="minorHAnsi"/>
          <w:sz w:val="22"/>
          <w:szCs w:val="22"/>
        </w:rPr>
      </w:pPr>
    </w:p>
    <w:p w14:paraId="561F6855" w14:textId="77777777" w:rsidR="009743BE" w:rsidRPr="00ED3A5A" w:rsidRDefault="009743BE" w:rsidP="00BA04A5">
      <w:pPr>
        <w:pStyle w:val="ListeParagraf"/>
        <w:ind w:left="1440"/>
        <w:rPr>
          <w:rFonts w:asciiTheme="minorHAnsi" w:hAnsiTheme="minorHAnsi" w:cstheme="minorHAnsi"/>
          <w:sz w:val="22"/>
          <w:szCs w:val="22"/>
        </w:rPr>
      </w:pPr>
    </w:p>
    <w:p w14:paraId="04EE5B0E" w14:textId="77777777" w:rsidR="00BA04A5" w:rsidRPr="00ED3A5A" w:rsidRDefault="00BA04A5" w:rsidP="00BA04A5">
      <w:pPr>
        <w:pStyle w:val="ListeParagraf"/>
        <w:ind w:left="1440"/>
        <w:rPr>
          <w:rFonts w:asciiTheme="minorHAnsi" w:hAnsiTheme="minorHAnsi" w:cstheme="minorHAnsi"/>
          <w:sz w:val="22"/>
          <w:szCs w:val="22"/>
        </w:rPr>
      </w:pPr>
    </w:p>
    <w:p w14:paraId="4727CB3A" w14:textId="77777777" w:rsidR="00BA04A5" w:rsidRPr="00ED3A5A" w:rsidRDefault="00BA04A5" w:rsidP="00BA04A5">
      <w:pPr>
        <w:pStyle w:val="ListeParagraf"/>
        <w:ind w:left="1440"/>
        <w:rPr>
          <w:rFonts w:asciiTheme="minorHAnsi" w:hAnsiTheme="minorHAnsi" w:cstheme="minorHAnsi"/>
          <w:sz w:val="22"/>
          <w:szCs w:val="22"/>
        </w:rPr>
      </w:pPr>
    </w:p>
    <w:p w14:paraId="5CAC512D" w14:textId="77777777" w:rsidR="00BA04A5" w:rsidRPr="00ED3A5A" w:rsidRDefault="00BA04A5" w:rsidP="00BA04A5">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İdari Tedbirler</w:t>
      </w:r>
    </w:p>
    <w:p w14:paraId="59B314C5" w14:textId="77777777" w:rsidR="00BA04A5" w:rsidRPr="00ED3A5A" w:rsidRDefault="00BA04A5" w:rsidP="00BA04A5">
      <w:pPr>
        <w:pStyle w:val="ListeParagraf"/>
        <w:ind w:left="1440"/>
        <w:rPr>
          <w:rFonts w:asciiTheme="minorHAnsi" w:hAnsiTheme="minorHAnsi" w:cstheme="minorHAnsi"/>
          <w:sz w:val="22"/>
          <w:szCs w:val="22"/>
        </w:rPr>
      </w:pPr>
    </w:p>
    <w:p w14:paraId="4630B936" w14:textId="341576F9" w:rsidR="00A6558F" w:rsidRPr="00ED3A5A" w:rsidRDefault="00DA4C81" w:rsidP="00A6558F">
      <w:pPr>
        <w:pStyle w:val="ListeParagraf"/>
        <w:ind w:left="1440"/>
        <w:rPr>
          <w:rFonts w:asciiTheme="minorHAnsi" w:hAnsiTheme="minorHAnsi" w:cstheme="minorHAnsi"/>
          <w:sz w:val="22"/>
          <w:szCs w:val="22"/>
        </w:rPr>
      </w:pPr>
      <w:r>
        <w:rPr>
          <w:rFonts w:asciiTheme="minorHAnsi" w:hAnsiTheme="minorHAnsi" w:cstheme="minorHAnsi"/>
          <w:sz w:val="22"/>
          <w:szCs w:val="22"/>
        </w:rPr>
        <w:lastRenderedPageBreak/>
        <w:t>BOF TASARIM</w:t>
      </w:r>
      <w:r w:rsidR="0017720A" w:rsidRPr="00ED3A5A">
        <w:rPr>
          <w:rFonts w:asciiTheme="minorHAnsi" w:hAnsiTheme="minorHAnsi" w:cstheme="minorHAnsi"/>
          <w:sz w:val="22"/>
          <w:szCs w:val="22"/>
        </w:rPr>
        <w:t xml:space="preserve"> </w:t>
      </w:r>
      <w:r w:rsidR="00BA04A5" w:rsidRPr="00ED3A5A">
        <w:rPr>
          <w:rFonts w:asciiTheme="minorHAnsi" w:hAnsiTheme="minorHAnsi" w:cstheme="minorHAnsi"/>
          <w:sz w:val="22"/>
          <w:szCs w:val="22"/>
        </w:rPr>
        <w:t>kişisel verilerin güvenliğini sağlamak amacı ile gerekli idari tedbirleri alır ve çalışanların bu tedbirlere göre çalışmalarını denetler.  Müdürlük ve süreç gerekliliklerine uygun olarak erişim yetkilendirmelerini iş süreçlerinin aksamasına neden olmayacak düzeyde tanımlar. Çalışanlar, öğrendikleri kişisel verileri Kanun hükümlerine aykırı olarak başkasına açıklayamayacağı, işleme amacı dışında kullanamayacağı ve bu yükümlülüğün görevden ayrılmalarından sonra da devam edeceği konusunda bilgilendirilmektedir. Çalışanlardan bu doğrultuda gerekli taahhütler alınmaktadır. Üçüncü taraflarla kişisel verilerin paylaşılmasıyla ilgili olarak kişisel verilerin paylaşıldığı kişilerle gizlilik sözleşmesi imzalar yahut sözleşmelere ekleyeceği hükümler ile kişisel veri güvenliğini sağlar. Kişisel veri paylaşılan üçüncü taraflar kişisel verilerin korunması amacıyla gerekli güvenlik tedbirlerini alacağına ve kendi kuruluşlarında bu tedbirlere uyulmasını sağlayacağına</w:t>
      </w:r>
      <w:r w:rsidR="00A6558F" w:rsidRPr="00ED3A5A">
        <w:rPr>
          <w:rFonts w:asciiTheme="minorHAnsi" w:hAnsiTheme="minorHAnsi" w:cstheme="minorHAnsi"/>
          <w:sz w:val="22"/>
          <w:szCs w:val="22"/>
        </w:rPr>
        <w:t xml:space="preserve"> ilişkin hükümleri kabul eder.</w:t>
      </w:r>
    </w:p>
    <w:p w14:paraId="287DE787" w14:textId="77777777" w:rsidR="00D75148" w:rsidRPr="00ED3A5A" w:rsidRDefault="00D75148" w:rsidP="00A6558F">
      <w:pPr>
        <w:pStyle w:val="ListeParagraf"/>
        <w:ind w:left="1440"/>
        <w:rPr>
          <w:sz w:val="22"/>
          <w:szCs w:val="22"/>
        </w:rPr>
      </w:pPr>
    </w:p>
    <w:p w14:paraId="563E18D1" w14:textId="0127E6CA" w:rsidR="00A6558F" w:rsidRPr="00ED3A5A" w:rsidRDefault="00A6558F" w:rsidP="00A6558F">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Kişisel Verilerin Korunmasının Sürdürülebilirliği İçin Yapılan Denetimler</w:t>
      </w:r>
    </w:p>
    <w:p w14:paraId="72CD7519" w14:textId="77777777" w:rsidR="00D75148" w:rsidRPr="00ED3A5A" w:rsidRDefault="00D75148" w:rsidP="00D75148">
      <w:pPr>
        <w:pStyle w:val="ListeParagraf"/>
        <w:ind w:left="1220"/>
        <w:rPr>
          <w:rFonts w:asciiTheme="minorHAnsi" w:hAnsiTheme="minorHAnsi" w:cstheme="minorHAnsi"/>
          <w:b/>
          <w:sz w:val="22"/>
          <w:szCs w:val="22"/>
        </w:rPr>
      </w:pPr>
    </w:p>
    <w:p w14:paraId="274AFFB7" w14:textId="3403EE9D" w:rsidR="007D6F92" w:rsidRPr="00ED3A5A" w:rsidRDefault="00DA4C81" w:rsidP="007D6F92">
      <w:pPr>
        <w:pStyle w:val="ListeParagraf"/>
        <w:ind w:left="1440"/>
        <w:rPr>
          <w:rFonts w:asciiTheme="minorHAnsi" w:hAnsiTheme="minorHAnsi" w:cstheme="minorHAnsi"/>
          <w:sz w:val="22"/>
          <w:szCs w:val="22"/>
        </w:rPr>
      </w:pPr>
      <w:r>
        <w:rPr>
          <w:rFonts w:asciiTheme="minorHAnsi" w:hAnsiTheme="minorHAnsi" w:cstheme="minorHAnsi"/>
          <w:sz w:val="22"/>
          <w:szCs w:val="22"/>
        </w:rPr>
        <w:t>BOF TASARIM</w:t>
      </w:r>
      <w:r w:rsidR="00A6558F" w:rsidRPr="00ED3A5A">
        <w:rPr>
          <w:rFonts w:asciiTheme="minorHAnsi" w:hAnsiTheme="minorHAnsi" w:cstheme="minorHAnsi"/>
          <w:sz w:val="22"/>
          <w:szCs w:val="22"/>
        </w:rPr>
        <w:t>, Kanunu’nun 12. maddesine uygun olarak, gerekli denetimleri yapar</w:t>
      </w:r>
      <w:r w:rsidR="00702B46" w:rsidRPr="00ED3A5A">
        <w:rPr>
          <w:rFonts w:asciiTheme="minorHAnsi" w:hAnsiTheme="minorHAnsi" w:cstheme="minorHAnsi"/>
          <w:sz w:val="22"/>
          <w:szCs w:val="22"/>
        </w:rPr>
        <w:t xml:space="preserve"> veya yaptırır. Bilgi Güvenliğinin </w:t>
      </w:r>
      <w:r w:rsidR="00A6558F" w:rsidRPr="00ED3A5A">
        <w:rPr>
          <w:rFonts w:asciiTheme="minorHAnsi" w:hAnsiTheme="minorHAnsi" w:cstheme="minorHAnsi"/>
          <w:sz w:val="22"/>
          <w:szCs w:val="22"/>
        </w:rPr>
        <w:t>sürdürülebilirliğini sağlamak için iç ve dış denetimlerin yapılması sağlar. Sistemlerde oluşabilecek teknik açıklıklar için düzenli olarak sistemlere sızma testlerini gerçekleştirir. Bilgi işlem tarafından sistemler düzenli olarak izlenmektedir</w:t>
      </w:r>
      <w:r w:rsidR="001A43BE">
        <w:rPr>
          <w:rFonts w:asciiTheme="minorHAnsi" w:hAnsiTheme="minorHAnsi" w:cstheme="minorHAnsi"/>
          <w:sz w:val="22"/>
          <w:szCs w:val="22"/>
        </w:rPr>
        <w:t>.</w:t>
      </w:r>
      <w:r w:rsidR="007D6F92" w:rsidRPr="00ED3A5A">
        <w:rPr>
          <w:rFonts w:asciiTheme="minorHAnsi" w:hAnsiTheme="minorHAnsi" w:cstheme="minorHAnsi"/>
          <w:sz w:val="22"/>
          <w:szCs w:val="22"/>
        </w:rPr>
        <w:t xml:space="preserve"> </w:t>
      </w:r>
    </w:p>
    <w:p w14:paraId="699D5EFB" w14:textId="4F12363F" w:rsidR="00A6558F" w:rsidRPr="00ED3A5A" w:rsidRDefault="00A6558F" w:rsidP="00A6558F">
      <w:pPr>
        <w:pStyle w:val="ListeParagraf"/>
        <w:ind w:left="1440"/>
        <w:rPr>
          <w:rFonts w:asciiTheme="minorHAnsi" w:hAnsiTheme="minorHAnsi" w:cstheme="minorHAnsi"/>
          <w:sz w:val="22"/>
          <w:szCs w:val="22"/>
        </w:rPr>
      </w:pPr>
    </w:p>
    <w:p w14:paraId="5551AA10" w14:textId="77777777" w:rsidR="00A6558F" w:rsidRPr="00ED3A5A" w:rsidRDefault="00A6558F" w:rsidP="00A6558F">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Üçüncü Tarafların Kişisel Verilerin Korunmasını Sağlaması İçin Uygulanan Tedbirler</w:t>
      </w:r>
    </w:p>
    <w:p w14:paraId="38F6015A" w14:textId="77777777" w:rsidR="00A6558F" w:rsidRPr="00ED3A5A" w:rsidRDefault="00A6558F" w:rsidP="00A6558F">
      <w:pPr>
        <w:pStyle w:val="ListeParagraf"/>
        <w:ind w:left="1440"/>
        <w:rPr>
          <w:rFonts w:asciiTheme="minorHAnsi" w:hAnsiTheme="minorHAnsi" w:cstheme="minorHAnsi"/>
          <w:sz w:val="22"/>
          <w:szCs w:val="22"/>
        </w:rPr>
      </w:pPr>
    </w:p>
    <w:p w14:paraId="509EB5DB" w14:textId="29E4C9EA" w:rsidR="00A6558F" w:rsidRPr="00ED3A5A" w:rsidRDefault="00DA4C81" w:rsidP="00A6558F">
      <w:pPr>
        <w:pStyle w:val="ListeParagraf"/>
        <w:ind w:left="1440"/>
        <w:rPr>
          <w:rFonts w:asciiTheme="minorHAnsi" w:hAnsiTheme="minorHAnsi" w:cstheme="minorHAnsi"/>
          <w:sz w:val="22"/>
          <w:szCs w:val="22"/>
        </w:rPr>
      </w:pPr>
      <w:r>
        <w:rPr>
          <w:rFonts w:asciiTheme="minorHAnsi" w:hAnsiTheme="minorHAnsi" w:cstheme="minorHAnsi"/>
          <w:sz w:val="22"/>
          <w:szCs w:val="22"/>
        </w:rPr>
        <w:t>BOF TASARIM</w:t>
      </w:r>
      <w:r w:rsidR="00A6558F" w:rsidRPr="00ED3A5A">
        <w:rPr>
          <w:rFonts w:asciiTheme="minorHAnsi" w:hAnsiTheme="minorHAnsi" w:cstheme="minorHAnsi"/>
          <w:sz w:val="22"/>
          <w:szCs w:val="22"/>
        </w:rPr>
        <w:t>, üçüncü taraflar ile yaptığı sözleşmelerde; kişisel verilerin hukuka aykırı olarak işlenmesinin önlenmesi, verilere hukuka aykırı olarak erişilmesinin önlenmesi ve verilerin muhafazasını sağlamaya yönelik gerekli yaptırım maddelerini karşılıklı olarak bulundurur. Üçüncü taraflar ile bilgi paylaşımı yapılmadan önce gizlilik sözleşmeleri imzalanır.  Üçüncü taraflara farkındalığın artırılması için gerekli bilgilendirmeler yapılır</w:t>
      </w:r>
      <w:r w:rsidR="007D6F92" w:rsidRPr="00ED3A5A">
        <w:rPr>
          <w:rFonts w:asciiTheme="minorHAnsi" w:hAnsiTheme="minorHAnsi" w:cstheme="minorHAnsi"/>
          <w:sz w:val="22"/>
          <w:szCs w:val="22"/>
        </w:rPr>
        <w:t>.</w:t>
      </w:r>
    </w:p>
    <w:p w14:paraId="73B37C6E" w14:textId="77777777" w:rsidR="007D6F92" w:rsidRPr="00ED3A5A" w:rsidRDefault="007D6F92" w:rsidP="00A6558F">
      <w:pPr>
        <w:pStyle w:val="ListeParagraf"/>
        <w:ind w:left="1440"/>
        <w:rPr>
          <w:rFonts w:asciiTheme="minorHAnsi" w:hAnsiTheme="minorHAnsi" w:cstheme="minorHAnsi"/>
          <w:sz w:val="22"/>
          <w:szCs w:val="22"/>
        </w:rPr>
      </w:pPr>
    </w:p>
    <w:p w14:paraId="47B97B0D" w14:textId="77777777" w:rsidR="00A6558F" w:rsidRPr="00ED3A5A" w:rsidRDefault="00A6558F" w:rsidP="00A6558F">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Özel Nitelikli Kişisel Verilerin Koruması İçin Uygulanan Tedbirler</w:t>
      </w:r>
    </w:p>
    <w:p w14:paraId="31B27B90" w14:textId="77777777" w:rsidR="00A6558F" w:rsidRPr="00ED3A5A" w:rsidRDefault="00A6558F" w:rsidP="00A6558F">
      <w:pPr>
        <w:pStyle w:val="ListeParagraf"/>
        <w:ind w:left="1440"/>
        <w:rPr>
          <w:rFonts w:asciiTheme="minorHAnsi" w:hAnsiTheme="minorHAnsi" w:cstheme="minorHAnsi"/>
          <w:sz w:val="22"/>
          <w:szCs w:val="22"/>
        </w:rPr>
      </w:pPr>
    </w:p>
    <w:p w14:paraId="273B14FC" w14:textId="77777777" w:rsidR="00A6558F" w:rsidRPr="00ED3A5A" w:rsidRDefault="00A6558F" w:rsidP="00A6558F">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Özel nitelikli kişisel veriler için gerek nitelikleri itibari ile gerekse kişilerin mağduriyetine veya ayrımcılığa yol açabilmesinden dolayı yeterli önlemlerin alınması gerekmektedir. Kanunu’nun 6. maddesinde, hukuka aykırı olarak işlendiğinde kişilerin mağduriyetine veya ayrımcılığa sebep olma riski taşıyan kişisel veriler “Özel Nitelikli” olarak belirlenmiştir.</w:t>
      </w:r>
    </w:p>
    <w:p w14:paraId="20A0E0F0" w14:textId="77777777" w:rsidR="00A6558F" w:rsidRPr="00ED3A5A" w:rsidRDefault="00A6558F" w:rsidP="00A6558F">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 xml:space="preserve"> </w:t>
      </w:r>
    </w:p>
    <w:p w14:paraId="56E22569" w14:textId="77777777" w:rsidR="00A6558F" w:rsidRPr="00ED3A5A" w:rsidRDefault="00A6558F" w:rsidP="00A6558F">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 xml:space="preserve">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ED3A5A">
        <w:rPr>
          <w:rFonts w:asciiTheme="minorHAnsi" w:hAnsiTheme="minorHAnsi" w:cstheme="minorHAnsi"/>
          <w:sz w:val="22"/>
          <w:szCs w:val="22"/>
        </w:rPr>
        <w:t>biyometrik</w:t>
      </w:r>
      <w:proofErr w:type="spellEnd"/>
      <w:r w:rsidRPr="00ED3A5A">
        <w:rPr>
          <w:rFonts w:asciiTheme="minorHAnsi" w:hAnsiTheme="minorHAnsi" w:cstheme="minorHAnsi"/>
          <w:sz w:val="22"/>
          <w:szCs w:val="22"/>
        </w:rPr>
        <w:t xml:space="preserve"> ve genetik verilerdir. </w:t>
      </w:r>
    </w:p>
    <w:p w14:paraId="3CC21F43" w14:textId="77777777" w:rsidR="00A6558F" w:rsidRPr="00ED3A5A" w:rsidRDefault="00A6558F" w:rsidP="00A6558F">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 xml:space="preserve"> </w:t>
      </w:r>
    </w:p>
    <w:p w14:paraId="693462FE" w14:textId="5BF66DE6" w:rsidR="00A6558F" w:rsidRPr="00ED3A5A" w:rsidRDefault="00DA4C81" w:rsidP="00D75148">
      <w:pPr>
        <w:pStyle w:val="ListeParagraf"/>
        <w:ind w:left="1440"/>
        <w:rPr>
          <w:rFonts w:asciiTheme="minorHAnsi" w:hAnsiTheme="minorHAnsi" w:cstheme="minorHAnsi"/>
          <w:sz w:val="22"/>
          <w:szCs w:val="22"/>
        </w:rPr>
      </w:pPr>
      <w:r>
        <w:rPr>
          <w:rFonts w:asciiTheme="minorHAnsi" w:hAnsiTheme="minorHAnsi" w:cstheme="minorHAnsi"/>
          <w:sz w:val="22"/>
          <w:szCs w:val="22"/>
        </w:rPr>
        <w:t>BOF TASARIM</w:t>
      </w:r>
      <w:r w:rsidR="006A5DB0" w:rsidRPr="00ED3A5A">
        <w:rPr>
          <w:rFonts w:asciiTheme="minorHAnsi" w:hAnsiTheme="minorHAnsi" w:cstheme="minorHAnsi"/>
          <w:sz w:val="22"/>
          <w:szCs w:val="22"/>
        </w:rPr>
        <w:t xml:space="preserve">, Kanun </w:t>
      </w:r>
      <w:r w:rsidR="00A6558F" w:rsidRPr="00ED3A5A">
        <w:rPr>
          <w:rFonts w:asciiTheme="minorHAnsi" w:hAnsiTheme="minorHAnsi" w:cstheme="minorHAnsi"/>
          <w:sz w:val="22"/>
          <w:szCs w:val="22"/>
        </w:rPr>
        <w:t xml:space="preserve">ile “özel nitelikli” olarak belirlenen ve hukuka uygun olarak işlenen özel nitelikli kişisel verilerin korunmasında gerekli tedbirleri almaktadır. Kişisel verileri korumak için alınan teknik ve idari tedbirlerde özel nitelikli kişisel veriler için hassasiyet gösterilmektedir. </w:t>
      </w:r>
    </w:p>
    <w:p w14:paraId="19C686BD" w14:textId="77777777" w:rsidR="00A6558F" w:rsidRPr="00ED3A5A" w:rsidRDefault="00A6558F" w:rsidP="00A6558F">
      <w:pPr>
        <w:pStyle w:val="ListeParagraf"/>
        <w:ind w:left="1440"/>
        <w:rPr>
          <w:rFonts w:asciiTheme="minorHAnsi" w:hAnsiTheme="minorHAnsi" w:cstheme="minorHAnsi"/>
          <w:sz w:val="22"/>
          <w:szCs w:val="22"/>
        </w:rPr>
      </w:pPr>
    </w:p>
    <w:p w14:paraId="702BB9AE" w14:textId="77777777" w:rsidR="00A6558F" w:rsidRPr="00ED3A5A" w:rsidRDefault="00A6558F" w:rsidP="00A6558F">
      <w:pPr>
        <w:pStyle w:val="ListeParagraf"/>
        <w:numPr>
          <w:ilvl w:val="2"/>
          <w:numId w:val="6"/>
        </w:numPr>
        <w:rPr>
          <w:rFonts w:asciiTheme="minorHAnsi" w:hAnsiTheme="minorHAnsi" w:cstheme="minorHAnsi"/>
          <w:b/>
          <w:sz w:val="22"/>
          <w:szCs w:val="22"/>
        </w:rPr>
      </w:pPr>
      <w:r w:rsidRPr="00ED3A5A">
        <w:rPr>
          <w:rFonts w:asciiTheme="minorHAnsi" w:hAnsiTheme="minorHAnsi" w:cstheme="minorHAnsi"/>
          <w:b/>
          <w:sz w:val="22"/>
          <w:szCs w:val="22"/>
        </w:rPr>
        <w:t>Kişisel Verilerin Korunmasının Sağlanması İçin Farkındalığın Yaratılması</w:t>
      </w:r>
    </w:p>
    <w:p w14:paraId="587F2AD1" w14:textId="77777777" w:rsidR="00A6558F" w:rsidRPr="00ED3A5A" w:rsidRDefault="00A6558F" w:rsidP="00A6558F">
      <w:pPr>
        <w:pStyle w:val="ListeParagraf"/>
        <w:ind w:left="1440"/>
        <w:rPr>
          <w:rFonts w:asciiTheme="minorHAnsi" w:hAnsiTheme="minorHAnsi" w:cstheme="minorHAnsi"/>
          <w:sz w:val="22"/>
          <w:szCs w:val="22"/>
        </w:rPr>
      </w:pPr>
    </w:p>
    <w:p w14:paraId="219A6F44" w14:textId="77777777" w:rsidR="00A6558F" w:rsidRPr="00ED3A5A" w:rsidRDefault="00A6558F" w:rsidP="00A6558F">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 xml:space="preserve">Kişisel verilerin hukuka aykırı olarak işlenmesini, verilere hukuka aykırı olarak erişilmesini önlemeye ve verilerin muhafazasını sağlamaya yönelik farkındalığın artırılması için çalışanlara gerekli bilgilendirmeler yapılmakta, eğitimler düzenlenmekte ve etkinlikleri ölçülmektedir. “Kişisel Verilerin Korunması ve İşlenmesi Politikası” ile ilgili diğer dokümanlar, kurumumuzun web sitesinde yayınlanmıştır. </w:t>
      </w:r>
    </w:p>
    <w:p w14:paraId="3CAB474A" w14:textId="77777777" w:rsidR="00A6558F" w:rsidRPr="00ED3A5A" w:rsidRDefault="00A6558F" w:rsidP="00A6558F">
      <w:pPr>
        <w:pStyle w:val="ListeParagraf"/>
        <w:ind w:left="1440"/>
        <w:rPr>
          <w:rFonts w:asciiTheme="minorHAnsi" w:hAnsiTheme="minorHAnsi" w:cstheme="minorHAnsi"/>
          <w:sz w:val="22"/>
          <w:szCs w:val="22"/>
        </w:rPr>
      </w:pPr>
    </w:p>
    <w:p w14:paraId="11DAB595" w14:textId="77777777" w:rsidR="00FD55D1" w:rsidRPr="00ED3A5A" w:rsidRDefault="00A6558F" w:rsidP="00A6558F">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İlgili kanun, yönetmelik ya da mevzuatlarda değişiklik olması halinden politikalar revize edilmekte ve ilgililerine tekrardan duyurulmaktadır.</w:t>
      </w:r>
    </w:p>
    <w:p w14:paraId="0E74C47D" w14:textId="77777777" w:rsidR="00BA04A5" w:rsidRPr="00ED3A5A" w:rsidRDefault="00BA04A5" w:rsidP="00BA04A5">
      <w:pPr>
        <w:pStyle w:val="ListeParagraf"/>
        <w:ind w:left="1440"/>
        <w:rPr>
          <w:rFonts w:asciiTheme="minorHAnsi" w:hAnsiTheme="minorHAnsi" w:cstheme="minorHAnsi"/>
          <w:sz w:val="22"/>
          <w:szCs w:val="22"/>
        </w:rPr>
      </w:pPr>
    </w:p>
    <w:p w14:paraId="30A29B18" w14:textId="77777777" w:rsidR="00FD55D1" w:rsidRPr="00ED3A5A" w:rsidRDefault="00FD55D1" w:rsidP="00C752B6">
      <w:pPr>
        <w:pStyle w:val="ListeParagraf"/>
        <w:numPr>
          <w:ilvl w:val="1"/>
          <w:numId w:val="6"/>
        </w:numPr>
        <w:rPr>
          <w:rFonts w:asciiTheme="minorHAnsi" w:hAnsiTheme="minorHAnsi" w:cstheme="minorHAnsi"/>
          <w:b/>
          <w:sz w:val="22"/>
          <w:szCs w:val="22"/>
        </w:rPr>
      </w:pPr>
      <w:r w:rsidRPr="00ED3A5A">
        <w:rPr>
          <w:rFonts w:asciiTheme="minorHAnsi" w:hAnsiTheme="minorHAnsi" w:cstheme="minorHAnsi"/>
          <w:b/>
          <w:sz w:val="22"/>
          <w:szCs w:val="22"/>
        </w:rPr>
        <w:t>KİŞİSEL VERİLERİ İMHA TEKNİKLERİ</w:t>
      </w:r>
    </w:p>
    <w:p w14:paraId="418A037A" w14:textId="7AF5CBF1" w:rsidR="00A6558F" w:rsidRPr="00ED3A5A" w:rsidRDefault="00DA4C81" w:rsidP="00FD55D1">
      <w:pPr>
        <w:pStyle w:val="ListeParagraf"/>
        <w:ind w:left="1440"/>
        <w:rPr>
          <w:rFonts w:asciiTheme="minorHAnsi" w:hAnsiTheme="minorHAnsi" w:cstheme="minorHAnsi"/>
          <w:sz w:val="22"/>
          <w:szCs w:val="22"/>
        </w:rPr>
      </w:pPr>
      <w:r>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00BA04A5" w:rsidRPr="00ED3A5A">
        <w:rPr>
          <w:rFonts w:asciiTheme="minorHAnsi" w:hAnsiTheme="minorHAnsi" w:cstheme="minorHAnsi"/>
          <w:sz w:val="22"/>
          <w:szCs w:val="22"/>
        </w:rPr>
        <w:t xml:space="preserve">elde ettiği kişisel verilerini kişisel veri sahiplerinin talebi doğrultusunda, yasal zorunluluklar, nedeniyle veya kamu düzeninin korunması için kullanması zorunlu değilse ve iş süreçlerini etkilememsi şartıyla imha eder. Veri sahiplerine ait kişisel veriler, </w:t>
      </w:r>
      <w:r w:rsidR="00FC3D22" w:rsidRPr="00ED3A5A">
        <w:rPr>
          <w:rFonts w:asciiTheme="minorHAnsi" w:hAnsiTheme="minorHAnsi" w:cstheme="minorHAnsi"/>
          <w:sz w:val="22"/>
          <w:szCs w:val="22"/>
        </w:rPr>
        <w:t>Müşteriler</w:t>
      </w:r>
      <w:r w:rsidR="00DF5677" w:rsidRPr="00ED3A5A">
        <w:rPr>
          <w:rFonts w:asciiTheme="minorHAnsi" w:hAnsiTheme="minorHAnsi" w:cstheme="minorHAnsi"/>
          <w:sz w:val="22"/>
          <w:szCs w:val="22"/>
        </w:rPr>
        <w:t xml:space="preserve">imize </w:t>
      </w:r>
      <w:r w:rsidR="00BA04A5" w:rsidRPr="00ED3A5A">
        <w:rPr>
          <w:rFonts w:asciiTheme="minorHAnsi" w:hAnsiTheme="minorHAnsi" w:cstheme="minorHAnsi"/>
          <w:sz w:val="22"/>
          <w:szCs w:val="22"/>
        </w:rPr>
        <w:t>hizmetin devam ettirebilmesi, hukuki yükümlülüklerin yerine getirilebilmesi, çalışan haklarının ve yan haklarının planlanması gereklilikleri ortadan kalktığında kurumun alacağı karara istinaden imha edilmektedir. Her yıl</w:t>
      </w:r>
      <w:r w:rsidR="008E6629" w:rsidRPr="00ED3A5A">
        <w:rPr>
          <w:rFonts w:asciiTheme="minorHAnsi" w:hAnsiTheme="minorHAnsi" w:cstheme="minorHAnsi"/>
          <w:sz w:val="22"/>
          <w:szCs w:val="22"/>
        </w:rPr>
        <w:t xml:space="preserve"> Veri Sorumlusu İrtibat Kişinin belirlediği tarihlerde </w:t>
      </w:r>
      <w:r w:rsidR="00BA04A5" w:rsidRPr="00ED3A5A">
        <w:rPr>
          <w:rFonts w:asciiTheme="minorHAnsi" w:hAnsiTheme="minorHAnsi" w:cstheme="minorHAnsi"/>
          <w:sz w:val="22"/>
          <w:szCs w:val="22"/>
        </w:rPr>
        <w:t>saklanmasına gerek görülmeyen kişisel veriler mevzuata</w:t>
      </w:r>
      <w:r w:rsidR="00FD55D1" w:rsidRPr="00ED3A5A">
        <w:rPr>
          <w:rFonts w:asciiTheme="minorHAnsi" w:hAnsiTheme="minorHAnsi" w:cstheme="minorHAnsi"/>
          <w:sz w:val="22"/>
          <w:szCs w:val="22"/>
        </w:rPr>
        <w:t xml:space="preserve"> uygun olarak aşağıda belirtilen tekniklerle imha edilir.</w:t>
      </w:r>
    </w:p>
    <w:p w14:paraId="66B42CF2" w14:textId="77777777" w:rsidR="00FD55D1" w:rsidRPr="00ED3A5A" w:rsidRDefault="00FD55D1" w:rsidP="00FD55D1">
      <w:pPr>
        <w:pStyle w:val="ListeParagraf"/>
        <w:ind w:left="1440"/>
        <w:rPr>
          <w:rFonts w:asciiTheme="minorHAnsi" w:hAnsiTheme="minorHAnsi" w:cstheme="minorHAnsi"/>
          <w:sz w:val="22"/>
          <w:szCs w:val="22"/>
        </w:rPr>
      </w:pPr>
    </w:p>
    <w:p w14:paraId="292D20A6" w14:textId="3BB89040" w:rsidR="00FD55D1" w:rsidRPr="00ED3A5A" w:rsidRDefault="00FD55D1" w:rsidP="00C752B6">
      <w:pPr>
        <w:pStyle w:val="ListeParagraf"/>
        <w:numPr>
          <w:ilvl w:val="1"/>
          <w:numId w:val="6"/>
        </w:numPr>
        <w:rPr>
          <w:rFonts w:asciiTheme="minorHAnsi" w:hAnsiTheme="minorHAnsi" w:cstheme="minorHAnsi"/>
          <w:b/>
          <w:sz w:val="22"/>
          <w:szCs w:val="22"/>
        </w:rPr>
      </w:pPr>
      <w:r w:rsidRPr="00ED3A5A">
        <w:rPr>
          <w:rFonts w:asciiTheme="minorHAnsi" w:hAnsiTheme="minorHAnsi" w:cstheme="minorHAnsi"/>
          <w:b/>
          <w:sz w:val="22"/>
          <w:szCs w:val="22"/>
        </w:rPr>
        <w:t>Kişisel Verilerin Silinmesi</w:t>
      </w:r>
    </w:p>
    <w:p w14:paraId="3282C01E" w14:textId="4E9F502D" w:rsidR="00907F81" w:rsidRPr="00ED3A5A" w:rsidRDefault="00606AD0" w:rsidP="00907F81">
      <w:pPr>
        <w:pStyle w:val="ListeParagraf"/>
        <w:ind w:left="860"/>
        <w:rPr>
          <w:rFonts w:asciiTheme="minorHAnsi" w:hAnsiTheme="minorHAnsi" w:cstheme="minorHAnsi"/>
          <w:bCs/>
          <w:sz w:val="22"/>
          <w:szCs w:val="22"/>
        </w:rPr>
      </w:pPr>
      <w:r w:rsidRPr="00ED3A5A">
        <w:rPr>
          <w:rFonts w:asciiTheme="minorHAnsi" w:hAnsiTheme="minorHAnsi" w:cstheme="minorHAnsi"/>
          <w:bCs/>
          <w:sz w:val="22"/>
          <w:szCs w:val="22"/>
        </w:rPr>
        <w:t>Kişisel verilerin silinme yöntemleri aşağıdaki tabloda belirtilmiştir.</w:t>
      </w:r>
    </w:p>
    <w:p w14:paraId="434A46E3" w14:textId="77777777" w:rsidR="00FD55D1" w:rsidRPr="00ED3A5A" w:rsidRDefault="00FD55D1" w:rsidP="00FD55D1">
      <w:pPr>
        <w:pStyle w:val="ListeParagraf"/>
        <w:ind w:left="1440"/>
        <w:rPr>
          <w:rFonts w:asciiTheme="minorHAnsi" w:hAnsiTheme="minorHAnsi" w:cstheme="minorHAnsi"/>
          <w:b/>
          <w:sz w:val="22"/>
          <w:szCs w:val="22"/>
        </w:rPr>
      </w:pPr>
    </w:p>
    <w:tbl>
      <w:tblPr>
        <w:tblStyle w:val="TabloKlavuzu"/>
        <w:tblW w:w="0" w:type="auto"/>
        <w:tblInd w:w="1440" w:type="dxa"/>
        <w:tblLook w:val="04A0" w:firstRow="1" w:lastRow="0" w:firstColumn="1" w:lastColumn="0" w:noHBand="0" w:noVBand="1"/>
      </w:tblPr>
      <w:tblGrid>
        <w:gridCol w:w="3796"/>
        <w:gridCol w:w="3826"/>
      </w:tblGrid>
      <w:tr w:rsidR="00FD55D1" w:rsidRPr="00ED3A5A" w14:paraId="75F06235" w14:textId="77777777" w:rsidTr="00FD55D1">
        <w:tc>
          <w:tcPr>
            <w:tcW w:w="4531" w:type="dxa"/>
          </w:tcPr>
          <w:p w14:paraId="138E505A" w14:textId="77777777" w:rsidR="00FD55D1" w:rsidRPr="00ED3A5A" w:rsidRDefault="00FD55D1" w:rsidP="00FD55D1">
            <w:pPr>
              <w:pStyle w:val="Default"/>
              <w:jc w:val="center"/>
              <w:rPr>
                <w:rFonts w:asciiTheme="minorHAnsi" w:eastAsia="Calibri" w:hAnsiTheme="minorHAnsi" w:cstheme="minorHAnsi"/>
                <w:b/>
                <w:color w:val="auto"/>
                <w:sz w:val="22"/>
                <w:szCs w:val="22"/>
                <w:lang w:eastAsia="tr-TR"/>
              </w:rPr>
            </w:pPr>
            <w:r w:rsidRPr="00ED3A5A">
              <w:rPr>
                <w:rFonts w:asciiTheme="minorHAnsi" w:eastAsia="Calibri" w:hAnsiTheme="minorHAnsi" w:cstheme="minorHAnsi"/>
                <w:b/>
                <w:color w:val="auto"/>
                <w:sz w:val="22"/>
                <w:szCs w:val="22"/>
                <w:lang w:eastAsia="tr-TR"/>
              </w:rPr>
              <w:t>Veri Kayıt Ortamı</w:t>
            </w:r>
          </w:p>
        </w:tc>
        <w:tc>
          <w:tcPr>
            <w:tcW w:w="4531" w:type="dxa"/>
          </w:tcPr>
          <w:p w14:paraId="55AD5706" w14:textId="77777777" w:rsidR="00FD55D1" w:rsidRPr="00ED3A5A" w:rsidRDefault="00FD55D1" w:rsidP="00FD55D1">
            <w:pPr>
              <w:pStyle w:val="Default"/>
              <w:jc w:val="center"/>
              <w:rPr>
                <w:rFonts w:asciiTheme="minorHAnsi" w:hAnsiTheme="minorHAnsi" w:cstheme="minorHAnsi"/>
                <w:b/>
                <w:sz w:val="22"/>
                <w:szCs w:val="22"/>
              </w:rPr>
            </w:pPr>
            <w:r w:rsidRPr="00ED3A5A">
              <w:rPr>
                <w:rFonts w:asciiTheme="minorHAnsi" w:eastAsia="Calibri" w:hAnsiTheme="minorHAnsi" w:cstheme="minorHAnsi"/>
                <w:b/>
                <w:color w:val="auto"/>
                <w:sz w:val="22"/>
                <w:szCs w:val="22"/>
                <w:lang w:eastAsia="tr-TR"/>
              </w:rPr>
              <w:t>Açıklama</w:t>
            </w:r>
          </w:p>
        </w:tc>
      </w:tr>
      <w:tr w:rsidR="00FD55D1" w:rsidRPr="00ED3A5A" w14:paraId="68BDBDE7" w14:textId="77777777" w:rsidTr="00FD55D1">
        <w:tc>
          <w:tcPr>
            <w:tcW w:w="4531" w:type="dxa"/>
          </w:tcPr>
          <w:p w14:paraId="21F49413" w14:textId="77777777" w:rsidR="00FD55D1" w:rsidRPr="00ED3A5A" w:rsidRDefault="00FD55D1" w:rsidP="00FD55D1">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Sunucularda Yer Alan Kişisel Veriler</w:t>
            </w:r>
          </w:p>
        </w:tc>
        <w:tc>
          <w:tcPr>
            <w:tcW w:w="4531" w:type="dxa"/>
          </w:tcPr>
          <w:p w14:paraId="3EE16A74" w14:textId="77777777" w:rsidR="00FD55D1" w:rsidRPr="00ED3A5A" w:rsidRDefault="00FD55D1" w:rsidP="00FD55D1">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Sunucularda yer alan kişisel verilerden saklanmasını gerektiren süre sona erenler için sistem yöneticisi tarafından ilgili kullanıcıların erişim yetkisi kaldırılarak silme işlemi yapılır.</w:t>
            </w:r>
          </w:p>
        </w:tc>
      </w:tr>
      <w:tr w:rsidR="00FD55D1" w:rsidRPr="00ED3A5A" w14:paraId="74E2B94C" w14:textId="77777777" w:rsidTr="00FD55D1">
        <w:tc>
          <w:tcPr>
            <w:tcW w:w="4531" w:type="dxa"/>
          </w:tcPr>
          <w:p w14:paraId="522B37FC" w14:textId="77777777" w:rsidR="00FD55D1" w:rsidRPr="00ED3A5A" w:rsidRDefault="00FD55D1" w:rsidP="00FD55D1">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Elektronik Ortamda Yer Alan Kişisel Veriler</w:t>
            </w:r>
          </w:p>
        </w:tc>
        <w:tc>
          <w:tcPr>
            <w:tcW w:w="4531" w:type="dxa"/>
          </w:tcPr>
          <w:p w14:paraId="5F0F9C0E" w14:textId="77777777" w:rsidR="00FD55D1" w:rsidRPr="00ED3A5A" w:rsidRDefault="00FD55D1" w:rsidP="00FD55D1">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 xml:space="preserve">Elektronik ortamda yer alan kişisel verilerden saklanmasını gerektiren süre sona erenler, </w:t>
            </w:r>
            <w:proofErr w:type="spellStart"/>
            <w:r w:rsidRPr="00ED3A5A">
              <w:rPr>
                <w:rFonts w:asciiTheme="minorHAnsi" w:hAnsiTheme="minorHAnsi" w:cstheme="minorHAnsi"/>
                <w:sz w:val="22"/>
                <w:szCs w:val="22"/>
              </w:rPr>
              <w:t>veritabanı</w:t>
            </w:r>
            <w:proofErr w:type="spellEnd"/>
            <w:r w:rsidRPr="00ED3A5A">
              <w:rPr>
                <w:rFonts w:asciiTheme="minorHAnsi" w:hAnsiTheme="minorHAnsi" w:cstheme="minorHAnsi"/>
                <w:sz w:val="22"/>
                <w:szCs w:val="22"/>
              </w:rPr>
              <w:t xml:space="preserve"> yöneticisi hariç diğer çalışanlar (ilgili kullanıcılar) için hiçbir şekilde erişilemez ve tekrar kullanılamaz hale getirilir.</w:t>
            </w:r>
          </w:p>
        </w:tc>
      </w:tr>
      <w:tr w:rsidR="00FD55D1" w:rsidRPr="00ED3A5A" w14:paraId="4D0E8558" w14:textId="77777777" w:rsidTr="00FD55D1">
        <w:tc>
          <w:tcPr>
            <w:tcW w:w="4531" w:type="dxa"/>
          </w:tcPr>
          <w:p w14:paraId="38EB8E3F" w14:textId="77777777" w:rsidR="00FD55D1" w:rsidRPr="00ED3A5A" w:rsidRDefault="00FD55D1" w:rsidP="00FD55D1">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Fiziksel Ortamda Yer Alan Kişisel Veriler</w:t>
            </w:r>
          </w:p>
        </w:tc>
        <w:tc>
          <w:tcPr>
            <w:tcW w:w="4531" w:type="dxa"/>
          </w:tcPr>
          <w:p w14:paraId="3FBCE79F" w14:textId="4F6A6083" w:rsidR="00FD55D1" w:rsidRPr="00ED3A5A" w:rsidRDefault="00D02566" w:rsidP="00FD55D1">
            <w:pPr>
              <w:pStyle w:val="ListeParagraf"/>
              <w:ind w:left="0"/>
              <w:rPr>
                <w:rFonts w:asciiTheme="minorHAnsi" w:hAnsiTheme="minorHAnsi" w:cstheme="minorHAnsi"/>
                <w:sz w:val="22"/>
                <w:szCs w:val="22"/>
              </w:rPr>
            </w:pPr>
            <w:r>
              <w:rPr>
                <w:rFonts w:asciiTheme="minorHAnsi" w:hAnsiTheme="minorHAnsi" w:cstheme="minorHAnsi"/>
                <w:sz w:val="22"/>
                <w:szCs w:val="22"/>
              </w:rPr>
              <w:t>Yılda bir saklama süresi sona eren, Yönetim Kurulu Başkanı, Muhasebe Müdürü ve Mali Müşavir den oluşan Komite tarafından ayıklanarak geri dönüşüm Firmasına imha ettirilir.</w:t>
            </w:r>
          </w:p>
        </w:tc>
      </w:tr>
      <w:tr w:rsidR="00FD55D1" w:rsidRPr="00ED3A5A" w14:paraId="6E00027F" w14:textId="77777777" w:rsidTr="00FD55D1">
        <w:tc>
          <w:tcPr>
            <w:tcW w:w="4531" w:type="dxa"/>
          </w:tcPr>
          <w:p w14:paraId="411E5EDB" w14:textId="77777777" w:rsidR="00FD55D1" w:rsidRPr="00ED3A5A" w:rsidRDefault="00FD55D1" w:rsidP="00FD55D1">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Taşınabilir Medyada Bulunan Kişisel Veriler</w:t>
            </w:r>
          </w:p>
        </w:tc>
        <w:tc>
          <w:tcPr>
            <w:tcW w:w="4531" w:type="dxa"/>
          </w:tcPr>
          <w:p w14:paraId="4529C1E3" w14:textId="77777777" w:rsidR="00FD55D1" w:rsidRPr="00ED3A5A" w:rsidRDefault="00FD55D1" w:rsidP="00FD55D1">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29B12AB8" w14:textId="607073EF" w:rsidR="00D75148" w:rsidRPr="00934CEB" w:rsidRDefault="00D75148" w:rsidP="00934CEB">
      <w:pPr>
        <w:rPr>
          <w:rFonts w:asciiTheme="minorHAnsi" w:hAnsiTheme="minorHAnsi" w:cstheme="minorHAnsi"/>
          <w:b/>
          <w:sz w:val="22"/>
          <w:szCs w:val="22"/>
        </w:rPr>
      </w:pPr>
    </w:p>
    <w:p w14:paraId="0FF328C6" w14:textId="50D39AD9" w:rsidR="00FD55D1" w:rsidRPr="00ED3A5A" w:rsidRDefault="00FD55D1" w:rsidP="00C752B6">
      <w:pPr>
        <w:pStyle w:val="ListeParagraf"/>
        <w:numPr>
          <w:ilvl w:val="1"/>
          <w:numId w:val="6"/>
        </w:numPr>
        <w:rPr>
          <w:rFonts w:asciiTheme="minorHAnsi" w:hAnsiTheme="minorHAnsi" w:cstheme="minorHAnsi"/>
          <w:b/>
          <w:sz w:val="22"/>
          <w:szCs w:val="22"/>
        </w:rPr>
      </w:pPr>
      <w:r w:rsidRPr="00ED3A5A">
        <w:rPr>
          <w:rFonts w:asciiTheme="minorHAnsi" w:hAnsiTheme="minorHAnsi" w:cstheme="minorHAnsi"/>
          <w:b/>
          <w:sz w:val="22"/>
          <w:szCs w:val="22"/>
        </w:rPr>
        <w:lastRenderedPageBreak/>
        <w:t>Kişisel Verilerin Yok Edilmesi</w:t>
      </w:r>
    </w:p>
    <w:p w14:paraId="60E86221" w14:textId="5A7610C1" w:rsidR="00606AD0" w:rsidRPr="00ED3A5A" w:rsidRDefault="00606AD0" w:rsidP="00606AD0">
      <w:pPr>
        <w:pStyle w:val="ListeParagraf"/>
        <w:ind w:left="860"/>
        <w:rPr>
          <w:rFonts w:asciiTheme="minorHAnsi" w:hAnsiTheme="minorHAnsi" w:cstheme="minorHAnsi"/>
          <w:bCs/>
          <w:sz w:val="22"/>
          <w:szCs w:val="22"/>
        </w:rPr>
      </w:pPr>
      <w:r w:rsidRPr="00ED3A5A">
        <w:rPr>
          <w:rFonts w:asciiTheme="minorHAnsi" w:hAnsiTheme="minorHAnsi" w:cstheme="minorHAnsi"/>
          <w:bCs/>
          <w:sz w:val="22"/>
          <w:szCs w:val="22"/>
        </w:rPr>
        <w:t>Kişisel verilerin yok edilmesi aşağıdaki tabloda belirtilmiştir.</w:t>
      </w:r>
    </w:p>
    <w:p w14:paraId="7E6FE754" w14:textId="77777777" w:rsidR="00FD55D1" w:rsidRPr="00ED3A5A" w:rsidRDefault="00FD55D1" w:rsidP="00FD55D1">
      <w:pPr>
        <w:pStyle w:val="ListeParagraf"/>
        <w:ind w:left="1440"/>
        <w:rPr>
          <w:rFonts w:asciiTheme="minorHAnsi" w:hAnsiTheme="minorHAnsi" w:cstheme="minorHAnsi"/>
          <w:sz w:val="22"/>
          <w:szCs w:val="22"/>
        </w:rPr>
      </w:pPr>
    </w:p>
    <w:tbl>
      <w:tblPr>
        <w:tblStyle w:val="TabloKlavuzu"/>
        <w:tblW w:w="0" w:type="auto"/>
        <w:tblInd w:w="1440" w:type="dxa"/>
        <w:tblLook w:val="04A0" w:firstRow="1" w:lastRow="0" w:firstColumn="1" w:lastColumn="0" w:noHBand="0" w:noVBand="1"/>
      </w:tblPr>
      <w:tblGrid>
        <w:gridCol w:w="3576"/>
        <w:gridCol w:w="4046"/>
      </w:tblGrid>
      <w:tr w:rsidR="00FD55D1" w:rsidRPr="00ED3A5A" w14:paraId="5294904C" w14:textId="77777777" w:rsidTr="00FD55D1">
        <w:tc>
          <w:tcPr>
            <w:tcW w:w="3576" w:type="dxa"/>
          </w:tcPr>
          <w:p w14:paraId="260A7296" w14:textId="77777777" w:rsidR="00FD55D1" w:rsidRPr="00ED3A5A" w:rsidRDefault="00FD55D1" w:rsidP="00B57F1A">
            <w:pPr>
              <w:pStyle w:val="Default"/>
              <w:jc w:val="center"/>
              <w:rPr>
                <w:rFonts w:asciiTheme="minorHAnsi" w:eastAsia="Calibri" w:hAnsiTheme="minorHAnsi" w:cstheme="minorHAnsi"/>
                <w:b/>
                <w:color w:val="auto"/>
                <w:sz w:val="22"/>
                <w:szCs w:val="22"/>
                <w:lang w:eastAsia="tr-TR"/>
              </w:rPr>
            </w:pPr>
            <w:r w:rsidRPr="00ED3A5A">
              <w:rPr>
                <w:rFonts w:asciiTheme="minorHAnsi" w:eastAsia="Calibri" w:hAnsiTheme="minorHAnsi" w:cstheme="minorHAnsi"/>
                <w:b/>
                <w:color w:val="auto"/>
                <w:sz w:val="22"/>
                <w:szCs w:val="22"/>
                <w:lang w:eastAsia="tr-TR"/>
              </w:rPr>
              <w:t>Veri Kayıt Ortamı</w:t>
            </w:r>
          </w:p>
        </w:tc>
        <w:tc>
          <w:tcPr>
            <w:tcW w:w="4046" w:type="dxa"/>
          </w:tcPr>
          <w:p w14:paraId="79DA9BB6" w14:textId="77777777" w:rsidR="00FD55D1" w:rsidRPr="00ED3A5A" w:rsidRDefault="00FD55D1" w:rsidP="00B57F1A">
            <w:pPr>
              <w:pStyle w:val="Default"/>
              <w:jc w:val="center"/>
              <w:rPr>
                <w:rFonts w:asciiTheme="minorHAnsi" w:hAnsiTheme="minorHAnsi" w:cstheme="minorHAnsi"/>
                <w:b/>
                <w:sz w:val="22"/>
                <w:szCs w:val="22"/>
              </w:rPr>
            </w:pPr>
            <w:r w:rsidRPr="00ED3A5A">
              <w:rPr>
                <w:rFonts w:asciiTheme="minorHAnsi" w:eastAsia="Calibri" w:hAnsiTheme="minorHAnsi" w:cstheme="minorHAnsi"/>
                <w:b/>
                <w:color w:val="auto"/>
                <w:sz w:val="22"/>
                <w:szCs w:val="22"/>
                <w:lang w:eastAsia="tr-TR"/>
              </w:rPr>
              <w:t>Açıklama</w:t>
            </w:r>
          </w:p>
        </w:tc>
      </w:tr>
      <w:tr w:rsidR="00D02566" w:rsidRPr="00ED3A5A" w14:paraId="1559389F" w14:textId="77777777" w:rsidTr="00FD55D1">
        <w:tc>
          <w:tcPr>
            <w:tcW w:w="3576" w:type="dxa"/>
          </w:tcPr>
          <w:p w14:paraId="2870A521" w14:textId="77777777" w:rsidR="00D02566" w:rsidRPr="00ED3A5A" w:rsidRDefault="00D02566" w:rsidP="00D0256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Fiziksel Ortamda Yer Alan Kişisel Veriler</w:t>
            </w:r>
          </w:p>
        </w:tc>
        <w:tc>
          <w:tcPr>
            <w:tcW w:w="4046" w:type="dxa"/>
          </w:tcPr>
          <w:p w14:paraId="047B9D96" w14:textId="43535DE6" w:rsidR="00D02566" w:rsidRPr="00ED3A5A" w:rsidRDefault="00D02566" w:rsidP="00934CEB">
            <w:pPr>
              <w:pStyle w:val="ListeParagraf"/>
              <w:ind w:left="0"/>
              <w:rPr>
                <w:rFonts w:asciiTheme="minorHAnsi" w:hAnsiTheme="minorHAnsi" w:cstheme="minorHAnsi"/>
                <w:sz w:val="22"/>
                <w:szCs w:val="22"/>
              </w:rPr>
            </w:pPr>
            <w:r>
              <w:rPr>
                <w:rFonts w:asciiTheme="minorHAnsi" w:hAnsiTheme="minorHAnsi" w:cstheme="minorHAnsi"/>
                <w:sz w:val="22"/>
                <w:szCs w:val="22"/>
              </w:rPr>
              <w:t xml:space="preserve">Yılda bir saklama süresi sona eren, </w:t>
            </w:r>
            <w:r w:rsidR="00934CEB">
              <w:rPr>
                <w:rFonts w:asciiTheme="minorHAnsi" w:hAnsiTheme="minorHAnsi" w:cstheme="minorHAnsi"/>
                <w:sz w:val="22"/>
                <w:szCs w:val="22"/>
              </w:rPr>
              <w:t>Arşiv</w:t>
            </w:r>
            <w:r>
              <w:rPr>
                <w:rFonts w:asciiTheme="minorHAnsi" w:hAnsiTheme="minorHAnsi" w:cstheme="minorHAnsi"/>
                <w:sz w:val="22"/>
                <w:szCs w:val="22"/>
              </w:rPr>
              <w:t xml:space="preserve"> Komite</w:t>
            </w:r>
            <w:r w:rsidR="00934CEB">
              <w:rPr>
                <w:rFonts w:asciiTheme="minorHAnsi" w:hAnsiTheme="minorHAnsi" w:cstheme="minorHAnsi"/>
                <w:sz w:val="22"/>
                <w:szCs w:val="22"/>
              </w:rPr>
              <w:t>si</w:t>
            </w:r>
            <w:r>
              <w:rPr>
                <w:rFonts w:asciiTheme="minorHAnsi" w:hAnsiTheme="minorHAnsi" w:cstheme="minorHAnsi"/>
                <w:sz w:val="22"/>
                <w:szCs w:val="22"/>
              </w:rPr>
              <w:t xml:space="preserve"> tarafından ayıklanarak geri dönüşüm Firmasına imha ettirilir.</w:t>
            </w:r>
          </w:p>
        </w:tc>
      </w:tr>
      <w:tr w:rsidR="00D02566" w:rsidRPr="00ED3A5A" w14:paraId="2AD3F2E8" w14:textId="77777777" w:rsidTr="00FD55D1">
        <w:tc>
          <w:tcPr>
            <w:tcW w:w="3576" w:type="dxa"/>
          </w:tcPr>
          <w:p w14:paraId="1ADDD6EC" w14:textId="77777777" w:rsidR="00D02566" w:rsidRPr="00ED3A5A" w:rsidRDefault="00D02566" w:rsidP="00D0256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Optik / Manyetik Medyada Yer Alan Kişisel Veriler</w:t>
            </w:r>
          </w:p>
        </w:tc>
        <w:tc>
          <w:tcPr>
            <w:tcW w:w="4046" w:type="dxa"/>
          </w:tcPr>
          <w:p w14:paraId="4B8AE730" w14:textId="5651A8F0" w:rsidR="00D02566" w:rsidRPr="00ED3A5A" w:rsidRDefault="00D02566" w:rsidP="00D0256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Optik medya ve manyetik medyada yer alan kişisel verilerden saklanmasını gerektiren süre sona erenler geri döndürülemeyecek şekilde fiziksel olarak okunamaz hale getirilir.</w:t>
            </w:r>
          </w:p>
        </w:tc>
      </w:tr>
    </w:tbl>
    <w:p w14:paraId="00D369DE" w14:textId="569B6583" w:rsidR="00B71FF4" w:rsidRPr="00ED3A5A" w:rsidRDefault="00B71FF4" w:rsidP="00B71FF4">
      <w:pPr>
        <w:rPr>
          <w:rFonts w:asciiTheme="minorHAnsi" w:hAnsiTheme="minorHAnsi" w:cstheme="minorHAnsi"/>
          <w:b/>
          <w:sz w:val="22"/>
          <w:szCs w:val="22"/>
        </w:rPr>
      </w:pPr>
    </w:p>
    <w:p w14:paraId="4991140F" w14:textId="77777777" w:rsidR="005D1F06" w:rsidRPr="00ED3A5A" w:rsidRDefault="005D1F06" w:rsidP="00C752B6">
      <w:pPr>
        <w:pStyle w:val="ListeParagraf"/>
        <w:numPr>
          <w:ilvl w:val="1"/>
          <w:numId w:val="6"/>
        </w:numPr>
        <w:rPr>
          <w:rFonts w:asciiTheme="minorHAnsi" w:hAnsiTheme="minorHAnsi" w:cstheme="minorHAnsi"/>
          <w:b/>
          <w:sz w:val="22"/>
          <w:szCs w:val="22"/>
        </w:rPr>
      </w:pPr>
      <w:r w:rsidRPr="00ED3A5A">
        <w:rPr>
          <w:rFonts w:asciiTheme="minorHAnsi" w:hAnsiTheme="minorHAnsi" w:cstheme="minorHAnsi"/>
          <w:b/>
          <w:sz w:val="22"/>
          <w:szCs w:val="22"/>
        </w:rPr>
        <w:t>Kişisel Verilerin Anonim Hale Getirilmesi</w:t>
      </w:r>
    </w:p>
    <w:p w14:paraId="5DBB55F2" w14:textId="77777777" w:rsidR="005D1F06" w:rsidRPr="00ED3A5A" w:rsidRDefault="005D1F06" w:rsidP="005D1F06">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Kişisel verilerin anonim hale getirilmesi, kişisel verilerin başka verilerle eşleştirilse dahi hiçbir surette kimliği belirli veya belirlenebilir bir gerçek kişiyle ilişkilendirilemeyecek hale getirilmesidir.</w:t>
      </w:r>
    </w:p>
    <w:p w14:paraId="76DD09B1" w14:textId="77777777" w:rsidR="005D1F06" w:rsidRPr="00ED3A5A" w:rsidRDefault="005D1F06" w:rsidP="005D1F06">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18C9B0E8" w14:textId="77777777" w:rsidR="005D1F06" w:rsidRPr="00ED3A5A" w:rsidRDefault="005D1F06" w:rsidP="005D1F06">
      <w:pPr>
        <w:pStyle w:val="ListeParagraf"/>
        <w:ind w:left="1440"/>
        <w:rPr>
          <w:rFonts w:asciiTheme="minorHAnsi" w:hAnsiTheme="minorHAnsi" w:cstheme="minorHAnsi"/>
          <w:sz w:val="22"/>
          <w:szCs w:val="22"/>
        </w:rPr>
      </w:pPr>
    </w:p>
    <w:p w14:paraId="0C947373" w14:textId="77777777" w:rsidR="005D1F06" w:rsidRPr="00ED3A5A" w:rsidRDefault="005D1F06" w:rsidP="00C752B6">
      <w:pPr>
        <w:pStyle w:val="ListeParagraf"/>
        <w:numPr>
          <w:ilvl w:val="1"/>
          <w:numId w:val="6"/>
        </w:numPr>
        <w:rPr>
          <w:rFonts w:asciiTheme="minorHAnsi" w:hAnsiTheme="minorHAnsi" w:cstheme="minorHAnsi"/>
          <w:b/>
          <w:sz w:val="22"/>
          <w:szCs w:val="22"/>
        </w:rPr>
      </w:pPr>
      <w:r w:rsidRPr="00ED3A5A">
        <w:rPr>
          <w:rFonts w:asciiTheme="minorHAnsi" w:hAnsiTheme="minorHAnsi" w:cstheme="minorHAnsi"/>
          <w:b/>
          <w:sz w:val="22"/>
          <w:szCs w:val="22"/>
        </w:rPr>
        <w:t>SAKLAMA VE İMHA SÜRELERİ</w:t>
      </w:r>
    </w:p>
    <w:p w14:paraId="361DBAF9" w14:textId="3BC07A28" w:rsidR="005D1F06" w:rsidRPr="00ED3A5A" w:rsidRDefault="00DA4C81" w:rsidP="005D1F06">
      <w:pPr>
        <w:pStyle w:val="ListeParagraf"/>
        <w:ind w:left="1440"/>
        <w:rPr>
          <w:rFonts w:asciiTheme="minorHAnsi" w:hAnsiTheme="minorHAnsi" w:cstheme="minorHAnsi"/>
          <w:sz w:val="22"/>
          <w:szCs w:val="22"/>
        </w:rPr>
      </w:pPr>
      <w:r>
        <w:rPr>
          <w:rFonts w:asciiTheme="minorHAnsi" w:hAnsiTheme="minorHAnsi" w:cstheme="minorHAnsi"/>
          <w:sz w:val="22"/>
          <w:szCs w:val="22"/>
        </w:rPr>
        <w:t>BOF TASARIM</w:t>
      </w:r>
      <w:r w:rsidR="0017720A" w:rsidRPr="00ED3A5A">
        <w:rPr>
          <w:rFonts w:asciiTheme="minorHAnsi" w:hAnsiTheme="minorHAnsi" w:cstheme="minorHAnsi"/>
          <w:sz w:val="22"/>
          <w:szCs w:val="22"/>
        </w:rPr>
        <w:t xml:space="preserve"> </w:t>
      </w:r>
      <w:r w:rsidR="005D1F06" w:rsidRPr="00ED3A5A">
        <w:rPr>
          <w:rFonts w:asciiTheme="minorHAnsi" w:hAnsiTheme="minorHAnsi" w:cstheme="minorHAnsi"/>
          <w:sz w:val="22"/>
          <w:szCs w:val="22"/>
        </w:rPr>
        <w:t>tarafından, faaliyetleri kapsamında işlenmekte olan kişisel verilerle ilgili olarak;</w:t>
      </w:r>
    </w:p>
    <w:p w14:paraId="2D9AC524" w14:textId="77777777" w:rsidR="005D1F06" w:rsidRPr="00ED3A5A" w:rsidRDefault="005D1F06" w:rsidP="005D1F06">
      <w:pPr>
        <w:pStyle w:val="ListeParagraf"/>
        <w:numPr>
          <w:ilvl w:val="0"/>
          <w:numId w:val="5"/>
        </w:numPr>
        <w:rPr>
          <w:rFonts w:asciiTheme="minorHAnsi" w:hAnsiTheme="minorHAnsi" w:cstheme="minorHAnsi"/>
          <w:sz w:val="22"/>
          <w:szCs w:val="22"/>
        </w:rPr>
      </w:pPr>
      <w:r w:rsidRPr="00ED3A5A">
        <w:rPr>
          <w:rFonts w:asciiTheme="minorHAnsi" w:hAnsiTheme="minorHAnsi" w:cstheme="minorHAnsi"/>
          <w:sz w:val="22"/>
          <w:szCs w:val="22"/>
        </w:rPr>
        <w:t>Süreçlere bağlı olarak gerçekleştirilen faaliyetler kapsamındaki tüm kişisel verilerle ilgili kişisel veri bazında saklama süreleri Kişisel Veri İşleme Envanterinde;</w:t>
      </w:r>
    </w:p>
    <w:p w14:paraId="2589B206" w14:textId="3F68042E" w:rsidR="005D1F06" w:rsidRPr="00ED3A5A" w:rsidRDefault="005D1F06" w:rsidP="005D1F06">
      <w:pPr>
        <w:pStyle w:val="ListeParagraf"/>
        <w:numPr>
          <w:ilvl w:val="0"/>
          <w:numId w:val="5"/>
        </w:numPr>
        <w:rPr>
          <w:rFonts w:asciiTheme="minorHAnsi" w:hAnsiTheme="minorHAnsi" w:cstheme="minorHAnsi"/>
          <w:sz w:val="22"/>
          <w:szCs w:val="22"/>
        </w:rPr>
      </w:pPr>
      <w:r w:rsidRPr="00ED3A5A">
        <w:rPr>
          <w:rFonts w:asciiTheme="minorHAnsi" w:hAnsiTheme="minorHAnsi" w:cstheme="minorHAnsi"/>
          <w:sz w:val="22"/>
          <w:szCs w:val="22"/>
        </w:rPr>
        <w:t>Veri kategorileri bazında saklama süreleri VERBİS</w:t>
      </w:r>
      <w:r w:rsidR="00D75148" w:rsidRPr="00ED3A5A">
        <w:rPr>
          <w:rFonts w:asciiTheme="minorHAnsi" w:hAnsiTheme="minorHAnsi" w:cstheme="minorHAnsi"/>
          <w:sz w:val="22"/>
          <w:szCs w:val="22"/>
        </w:rPr>
        <w:t xml:space="preserve"> </w:t>
      </w:r>
      <w:r w:rsidRPr="00ED3A5A">
        <w:rPr>
          <w:rFonts w:asciiTheme="minorHAnsi" w:hAnsiTheme="minorHAnsi" w:cstheme="minorHAnsi"/>
          <w:sz w:val="22"/>
          <w:szCs w:val="22"/>
        </w:rPr>
        <w:t>’e kayıtta;</w:t>
      </w:r>
    </w:p>
    <w:p w14:paraId="2E7F4FA5" w14:textId="77777777" w:rsidR="005D1F06" w:rsidRPr="00ED3A5A" w:rsidRDefault="005D1F06" w:rsidP="005D1F06">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 xml:space="preserve">Söz konusu saklama süreleri üzerinde, gerekmesi halinde </w:t>
      </w:r>
      <w:r w:rsidR="00B910B6" w:rsidRPr="00ED3A5A">
        <w:rPr>
          <w:rFonts w:asciiTheme="minorHAnsi" w:hAnsiTheme="minorHAnsi" w:cstheme="minorHAnsi"/>
          <w:sz w:val="22"/>
          <w:szCs w:val="22"/>
        </w:rPr>
        <w:t>Kişisel Veri İrtibat Kişisi tarafından</w:t>
      </w:r>
      <w:r w:rsidRPr="00ED3A5A">
        <w:rPr>
          <w:rFonts w:asciiTheme="minorHAnsi" w:hAnsiTheme="minorHAnsi" w:cstheme="minorHAnsi"/>
          <w:sz w:val="22"/>
          <w:szCs w:val="22"/>
        </w:rPr>
        <w:t xml:space="preserve"> güncellemeler yapılır.</w:t>
      </w:r>
    </w:p>
    <w:p w14:paraId="651F4102" w14:textId="6D86C609" w:rsidR="005D1F06" w:rsidRPr="00ED3A5A" w:rsidRDefault="005D1F06" w:rsidP="005D1F06">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 xml:space="preserve">Saklama süreleri sona eren kişisel veriler için </w:t>
      </w:r>
      <w:proofErr w:type="spellStart"/>
      <w:r w:rsidRPr="00ED3A5A">
        <w:rPr>
          <w:rFonts w:asciiTheme="minorHAnsi" w:hAnsiTheme="minorHAnsi" w:cstheme="minorHAnsi"/>
          <w:sz w:val="22"/>
          <w:szCs w:val="22"/>
        </w:rPr>
        <w:t>re’sen</w:t>
      </w:r>
      <w:proofErr w:type="spellEnd"/>
      <w:r w:rsidRPr="00ED3A5A">
        <w:rPr>
          <w:rFonts w:asciiTheme="minorHAnsi" w:hAnsiTheme="minorHAnsi" w:cstheme="minorHAnsi"/>
          <w:sz w:val="22"/>
          <w:szCs w:val="22"/>
        </w:rPr>
        <w:t xml:space="preserve"> </w:t>
      </w:r>
      <w:r w:rsidR="00606AD0" w:rsidRPr="00ED3A5A">
        <w:rPr>
          <w:rFonts w:asciiTheme="minorHAnsi" w:hAnsiTheme="minorHAnsi" w:cstheme="minorHAnsi"/>
          <w:sz w:val="22"/>
          <w:szCs w:val="22"/>
        </w:rPr>
        <w:t>i</w:t>
      </w:r>
      <w:r w:rsidR="0090666A" w:rsidRPr="00ED3A5A">
        <w:rPr>
          <w:rFonts w:asciiTheme="minorHAnsi" w:hAnsiTheme="minorHAnsi" w:cstheme="minorHAnsi"/>
          <w:sz w:val="22"/>
          <w:szCs w:val="22"/>
        </w:rPr>
        <w:t>mha edilir.</w:t>
      </w:r>
    </w:p>
    <w:p w14:paraId="6668484B" w14:textId="229E3C5A" w:rsidR="00606AD0" w:rsidRPr="00ED3A5A" w:rsidRDefault="00606AD0" w:rsidP="005D1F06">
      <w:pPr>
        <w:pStyle w:val="ListeParagraf"/>
        <w:ind w:left="1440"/>
        <w:rPr>
          <w:rFonts w:asciiTheme="minorHAnsi" w:hAnsiTheme="minorHAnsi" w:cstheme="minorHAnsi"/>
          <w:sz w:val="22"/>
          <w:szCs w:val="22"/>
        </w:rPr>
      </w:pPr>
      <w:r w:rsidRPr="00ED3A5A">
        <w:rPr>
          <w:rFonts w:asciiTheme="minorHAnsi" w:hAnsiTheme="minorHAnsi" w:cstheme="minorHAnsi"/>
          <w:sz w:val="22"/>
          <w:szCs w:val="22"/>
        </w:rPr>
        <w:t>Kişisel verilerin saklanma süreleri aşağıdaki tabloda belirtilmiştir.</w:t>
      </w:r>
    </w:p>
    <w:p w14:paraId="5EAEEE53" w14:textId="7046070F" w:rsidR="005D1F06" w:rsidRDefault="005D1F06" w:rsidP="005D1F06">
      <w:pPr>
        <w:pStyle w:val="ListeParagraf"/>
        <w:ind w:left="1440"/>
        <w:rPr>
          <w:rFonts w:asciiTheme="minorHAnsi" w:hAnsiTheme="minorHAnsi" w:cstheme="minorHAnsi"/>
          <w:sz w:val="22"/>
          <w:szCs w:val="22"/>
        </w:rPr>
      </w:pPr>
    </w:p>
    <w:p w14:paraId="4989C7BB" w14:textId="77777777" w:rsidR="00934CEB" w:rsidRPr="00ED3A5A" w:rsidRDefault="00934CEB" w:rsidP="005D1F06">
      <w:pPr>
        <w:pStyle w:val="ListeParagraf"/>
        <w:ind w:left="1440"/>
        <w:rPr>
          <w:rFonts w:asciiTheme="minorHAnsi" w:hAnsiTheme="minorHAnsi" w:cstheme="minorHAnsi"/>
          <w:sz w:val="22"/>
          <w:szCs w:val="22"/>
        </w:rPr>
      </w:pPr>
    </w:p>
    <w:tbl>
      <w:tblPr>
        <w:tblStyle w:val="TabloKlavuzu"/>
        <w:tblW w:w="0" w:type="auto"/>
        <w:tblInd w:w="1440" w:type="dxa"/>
        <w:tblLook w:val="04A0" w:firstRow="1" w:lastRow="0" w:firstColumn="1" w:lastColumn="0" w:noHBand="0" w:noVBand="1"/>
      </w:tblPr>
      <w:tblGrid>
        <w:gridCol w:w="2481"/>
        <w:gridCol w:w="2600"/>
      </w:tblGrid>
      <w:tr w:rsidR="00723B76" w:rsidRPr="00ED3A5A" w14:paraId="161365A1" w14:textId="77777777" w:rsidTr="00723B76">
        <w:tc>
          <w:tcPr>
            <w:tcW w:w="2481" w:type="dxa"/>
          </w:tcPr>
          <w:p w14:paraId="77F9BDE4" w14:textId="54D21E18" w:rsidR="00723B76" w:rsidRPr="00ED3A5A" w:rsidRDefault="00723B76" w:rsidP="005D1F06">
            <w:pPr>
              <w:pStyle w:val="ListeParagraf"/>
              <w:ind w:left="0"/>
              <w:jc w:val="center"/>
              <w:rPr>
                <w:rFonts w:asciiTheme="minorHAnsi" w:hAnsiTheme="minorHAnsi" w:cstheme="minorHAnsi"/>
                <w:b/>
                <w:sz w:val="22"/>
                <w:szCs w:val="22"/>
              </w:rPr>
            </w:pPr>
            <w:r w:rsidRPr="00ED3A5A">
              <w:rPr>
                <w:rFonts w:asciiTheme="minorHAnsi" w:hAnsiTheme="minorHAnsi" w:cstheme="minorHAnsi"/>
                <w:b/>
                <w:sz w:val="22"/>
                <w:szCs w:val="22"/>
              </w:rPr>
              <w:t>Veri</w:t>
            </w:r>
          </w:p>
        </w:tc>
        <w:tc>
          <w:tcPr>
            <w:tcW w:w="2600" w:type="dxa"/>
          </w:tcPr>
          <w:p w14:paraId="42F6C891" w14:textId="77777777" w:rsidR="00723B76" w:rsidRPr="00ED3A5A" w:rsidRDefault="00723B76" w:rsidP="005D1F06">
            <w:pPr>
              <w:pStyle w:val="ListeParagraf"/>
              <w:ind w:left="0"/>
              <w:jc w:val="center"/>
              <w:rPr>
                <w:rFonts w:asciiTheme="minorHAnsi" w:hAnsiTheme="minorHAnsi" w:cstheme="minorHAnsi"/>
                <w:b/>
                <w:sz w:val="22"/>
                <w:szCs w:val="22"/>
              </w:rPr>
            </w:pPr>
            <w:r w:rsidRPr="00ED3A5A">
              <w:rPr>
                <w:rFonts w:asciiTheme="minorHAnsi" w:hAnsiTheme="minorHAnsi" w:cstheme="minorHAnsi"/>
                <w:b/>
                <w:sz w:val="22"/>
                <w:szCs w:val="22"/>
              </w:rPr>
              <w:t>SAKLAMA SÜRESİ</w:t>
            </w:r>
          </w:p>
        </w:tc>
      </w:tr>
      <w:tr w:rsidR="00723B76" w:rsidRPr="00ED3A5A" w14:paraId="4BC1F6D2" w14:textId="77777777" w:rsidTr="00723B76">
        <w:tc>
          <w:tcPr>
            <w:tcW w:w="2481" w:type="dxa"/>
          </w:tcPr>
          <w:p w14:paraId="012E8485" w14:textId="5F90F626"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Özlük Verileri</w:t>
            </w:r>
          </w:p>
        </w:tc>
        <w:tc>
          <w:tcPr>
            <w:tcW w:w="2600" w:type="dxa"/>
          </w:tcPr>
          <w:p w14:paraId="709E8A2D" w14:textId="1CE8D3D8"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10 Yıl</w:t>
            </w:r>
          </w:p>
        </w:tc>
      </w:tr>
      <w:tr w:rsidR="00723B76" w:rsidRPr="00ED3A5A" w14:paraId="19508732" w14:textId="77777777" w:rsidTr="00723B76">
        <w:tc>
          <w:tcPr>
            <w:tcW w:w="2481" w:type="dxa"/>
          </w:tcPr>
          <w:p w14:paraId="6B26BD17" w14:textId="36ABEDE7"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Çalışan Sağlık Verileri</w:t>
            </w:r>
          </w:p>
        </w:tc>
        <w:tc>
          <w:tcPr>
            <w:tcW w:w="2600" w:type="dxa"/>
          </w:tcPr>
          <w:p w14:paraId="4830FD49" w14:textId="46A920EE"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10 Yıl</w:t>
            </w:r>
          </w:p>
        </w:tc>
      </w:tr>
      <w:tr w:rsidR="00934CEB" w:rsidRPr="00ED3A5A" w14:paraId="5F93AF34" w14:textId="77777777" w:rsidTr="00723B76">
        <w:tc>
          <w:tcPr>
            <w:tcW w:w="2481" w:type="dxa"/>
          </w:tcPr>
          <w:p w14:paraId="43BCF83A" w14:textId="0FC44104" w:rsidR="00934CEB" w:rsidRPr="00ED3A5A" w:rsidRDefault="00934CEB" w:rsidP="005D1F06">
            <w:pPr>
              <w:pStyle w:val="ListeParagraf"/>
              <w:ind w:left="0"/>
              <w:rPr>
                <w:rFonts w:asciiTheme="minorHAnsi" w:hAnsiTheme="minorHAnsi" w:cstheme="minorHAnsi"/>
                <w:sz w:val="22"/>
                <w:szCs w:val="22"/>
              </w:rPr>
            </w:pPr>
            <w:r>
              <w:rPr>
                <w:rFonts w:asciiTheme="minorHAnsi" w:hAnsiTheme="minorHAnsi" w:cstheme="minorHAnsi"/>
                <w:sz w:val="22"/>
                <w:szCs w:val="22"/>
              </w:rPr>
              <w:t>ISG Kayıtları</w:t>
            </w:r>
          </w:p>
        </w:tc>
        <w:tc>
          <w:tcPr>
            <w:tcW w:w="2600" w:type="dxa"/>
          </w:tcPr>
          <w:p w14:paraId="438BA708" w14:textId="79CC031F" w:rsidR="00934CEB" w:rsidRPr="00ED3A5A" w:rsidRDefault="00934CEB" w:rsidP="005D1F06">
            <w:pPr>
              <w:pStyle w:val="ListeParagraf"/>
              <w:ind w:left="0"/>
              <w:rPr>
                <w:rFonts w:asciiTheme="minorHAnsi" w:hAnsiTheme="minorHAnsi" w:cstheme="minorHAnsi"/>
                <w:sz w:val="22"/>
                <w:szCs w:val="22"/>
              </w:rPr>
            </w:pPr>
            <w:r>
              <w:rPr>
                <w:rFonts w:asciiTheme="minorHAnsi" w:hAnsiTheme="minorHAnsi" w:cstheme="minorHAnsi"/>
                <w:sz w:val="22"/>
                <w:szCs w:val="22"/>
              </w:rPr>
              <w:t>15 Yıl</w:t>
            </w:r>
          </w:p>
        </w:tc>
      </w:tr>
      <w:tr w:rsidR="00723B76" w:rsidRPr="00ED3A5A" w14:paraId="6FF4EDB7" w14:textId="77777777" w:rsidTr="00723B76">
        <w:tc>
          <w:tcPr>
            <w:tcW w:w="2481" w:type="dxa"/>
          </w:tcPr>
          <w:p w14:paraId="415F555E" w14:textId="4DB18616"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Kamera Görüntüleri</w:t>
            </w:r>
          </w:p>
        </w:tc>
        <w:tc>
          <w:tcPr>
            <w:tcW w:w="2600" w:type="dxa"/>
          </w:tcPr>
          <w:p w14:paraId="015AC694" w14:textId="5752D520" w:rsidR="00723B76" w:rsidRPr="00ED3A5A" w:rsidRDefault="00D02566" w:rsidP="005D1F06">
            <w:pPr>
              <w:pStyle w:val="ListeParagraf"/>
              <w:ind w:left="0"/>
              <w:rPr>
                <w:rFonts w:asciiTheme="minorHAnsi" w:hAnsiTheme="minorHAnsi" w:cstheme="minorHAnsi"/>
                <w:sz w:val="22"/>
                <w:szCs w:val="22"/>
              </w:rPr>
            </w:pPr>
            <w:r>
              <w:rPr>
                <w:rFonts w:asciiTheme="minorHAnsi" w:hAnsiTheme="minorHAnsi" w:cstheme="minorHAnsi"/>
                <w:sz w:val="22"/>
                <w:szCs w:val="22"/>
              </w:rPr>
              <w:t>2</w:t>
            </w:r>
            <w:r w:rsidR="00723B76" w:rsidRPr="00ED3A5A">
              <w:rPr>
                <w:rFonts w:asciiTheme="minorHAnsi" w:hAnsiTheme="minorHAnsi" w:cstheme="minorHAnsi"/>
                <w:sz w:val="22"/>
                <w:szCs w:val="22"/>
              </w:rPr>
              <w:t xml:space="preserve"> Ay</w:t>
            </w:r>
          </w:p>
        </w:tc>
      </w:tr>
      <w:tr w:rsidR="00723B76" w:rsidRPr="00ED3A5A" w14:paraId="3A0F5CC7" w14:textId="77777777" w:rsidTr="00723B76">
        <w:tc>
          <w:tcPr>
            <w:tcW w:w="2481" w:type="dxa"/>
          </w:tcPr>
          <w:p w14:paraId="20EB613F" w14:textId="51F46D38"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 xml:space="preserve">İnternet </w:t>
            </w:r>
            <w:proofErr w:type="spellStart"/>
            <w:r w:rsidRPr="00ED3A5A">
              <w:rPr>
                <w:rFonts w:asciiTheme="minorHAnsi" w:hAnsiTheme="minorHAnsi" w:cstheme="minorHAnsi"/>
                <w:sz w:val="22"/>
                <w:szCs w:val="22"/>
              </w:rPr>
              <w:t>Logları</w:t>
            </w:r>
            <w:proofErr w:type="spellEnd"/>
          </w:p>
        </w:tc>
        <w:tc>
          <w:tcPr>
            <w:tcW w:w="2600" w:type="dxa"/>
          </w:tcPr>
          <w:p w14:paraId="00FE6257" w14:textId="0FE9F21A"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2 Yıl</w:t>
            </w:r>
          </w:p>
        </w:tc>
      </w:tr>
      <w:tr w:rsidR="00723B76" w:rsidRPr="00ED3A5A" w14:paraId="3C39523D" w14:textId="77777777" w:rsidTr="00723B76">
        <w:tc>
          <w:tcPr>
            <w:tcW w:w="2481" w:type="dxa"/>
          </w:tcPr>
          <w:p w14:paraId="1B4C5D79" w14:textId="1B7EACAE"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Çalışan Adayı Bilgileri</w:t>
            </w:r>
          </w:p>
        </w:tc>
        <w:tc>
          <w:tcPr>
            <w:tcW w:w="2600" w:type="dxa"/>
          </w:tcPr>
          <w:p w14:paraId="5BAAA2ED" w14:textId="4B3CB4C8"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2 Yıl</w:t>
            </w:r>
          </w:p>
        </w:tc>
      </w:tr>
      <w:tr w:rsidR="00723B76" w:rsidRPr="00ED3A5A" w14:paraId="710DE322" w14:textId="77777777" w:rsidTr="00723B76">
        <w:tc>
          <w:tcPr>
            <w:tcW w:w="2481" w:type="dxa"/>
          </w:tcPr>
          <w:p w14:paraId="5B2F5C97" w14:textId="2D8C82D9" w:rsidR="00723B76" w:rsidRPr="00ED3A5A" w:rsidRDefault="00723B76" w:rsidP="005D1F06">
            <w:pPr>
              <w:pStyle w:val="ListeParagraf"/>
              <w:ind w:left="0"/>
              <w:rPr>
                <w:rFonts w:asciiTheme="minorHAnsi" w:hAnsiTheme="minorHAnsi" w:cstheme="minorHAnsi"/>
                <w:sz w:val="22"/>
                <w:szCs w:val="22"/>
              </w:rPr>
            </w:pPr>
            <w:r w:rsidRPr="00ED3A5A">
              <w:rPr>
                <w:rFonts w:asciiTheme="minorHAnsi" w:hAnsiTheme="minorHAnsi" w:cstheme="minorHAnsi"/>
                <w:sz w:val="22"/>
                <w:szCs w:val="22"/>
              </w:rPr>
              <w:t>Muhasebe Kayıtları</w:t>
            </w:r>
          </w:p>
        </w:tc>
        <w:tc>
          <w:tcPr>
            <w:tcW w:w="2600" w:type="dxa"/>
          </w:tcPr>
          <w:p w14:paraId="42FFF95B" w14:textId="5D2832CD" w:rsidR="00723B76" w:rsidRPr="00ED3A5A" w:rsidRDefault="00D02566" w:rsidP="005D1F06">
            <w:pPr>
              <w:pStyle w:val="ListeParagraf"/>
              <w:ind w:left="0"/>
              <w:rPr>
                <w:rFonts w:asciiTheme="minorHAnsi" w:hAnsiTheme="minorHAnsi" w:cstheme="minorHAnsi"/>
                <w:sz w:val="22"/>
                <w:szCs w:val="22"/>
              </w:rPr>
            </w:pPr>
            <w:r>
              <w:rPr>
                <w:rFonts w:asciiTheme="minorHAnsi" w:hAnsiTheme="minorHAnsi" w:cstheme="minorHAnsi"/>
                <w:sz w:val="22"/>
                <w:szCs w:val="22"/>
              </w:rPr>
              <w:t>5</w:t>
            </w:r>
            <w:r w:rsidR="00723B76" w:rsidRPr="00ED3A5A">
              <w:rPr>
                <w:rFonts w:asciiTheme="minorHAnsi" w:hAnsiTheme="minorHAnsi" w:cstheme="minorHAnsi"/>
                <w:sz w:val="22"/>
                <w:szCs w:val="22"/>
              </w:rPr>
              <w:t xml:space="preserve"> Yıl</w:t>
            </w:r>
          </w:p>
        </w:tc>
      </w:tr>
    </w:tbl>
    <w:p w14:paraId="225077DC" w14:textId="77777777" w:rsidR="005D1F06" w:rsidRPr="00934CEB" w:rsidRDefault="005D1F06" w:rsidP="00934CEB">
      <w:pPr>
        <w:rPr>
          <w:rFonts w:asciiTheme="minorHAnsi" w:hAnsiTheme="minorHAnsi" w:cstheme="minorHAnsi"/>
          <w:sz w:val="22"/>
          <w:szCs w:val="22"/>
        </w:rPr>
      </w:pPr>
    </w:p>
    <w:sectPr w:rsidR="005D1F06" w:rsidRPr="00934C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AF88D" w14:textId="77777777" w:rsidR="00A42F3D" w:rsidRDefault="00A42F3D" w:rsidP="00C667A9">
      <w:r>
        <w:separator/>
      </w:r>
    </w:p>
  </w:endnote>
  <w:endnote w:type="continuationSeparator" w:id="0">
    <w:p w14:paraId="0EFC7370" w14:textId="77777777" w:rsidR="00A42F3D" w:rsidRDefault="00A42F3D" w:rsidP="00C6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0A479" w14:textId="77777777" w:rsidR="00A42F3D" w:rsidRDefault="00A42F3D" w:rsidP="00C667A9">
      <w:r>
        <w:separator/>
      </w:r>
    </w:p>
  </w:footnote>
  <w:footnote w:type="continuationSeparator" w:id="0">
    <w:p w14:paraId="39458289" w14:textId="77777777" w:rsidR="00A42F3D" w:rsidRDefault="00A42F3D" w:rsidP="00C66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32" w:type="dxa"/>
      <w:tblInd w:w="-783" w:type="dxa"/>
      <w:tblLook w:val="04A0" w:firstRow="1" w:lastRow="0" w:firstColumn="1" w:lastColumn="0" w:noHBand="0" w:noVBand="1"/>
    </w:tblPr>
    <w:tblGrid>
      <w:gridCol w:w="1686"/>
      <w:gridCol w:w="6046"/>
      <w:gridCol w:w="1681"/>
      <w:gridCol w:w="1219"/>
    </w:tblGrid>
    <w:tr w:rsidR="00C06170" w14:paraId="17EC6A31" w14:textId="77777777" w:rsidTr="002A5B92">
      <w:trPr>
        <w:trHeight w:hRule="exact" w:val="284"/>
      </w:trPr>
      <w:tc>
        <w:tcPr>
          <w:tcW w:w="1629" w:type="dxa"/>
          <w:vMerge w:val="restart"/>
          <w:vAlign w:val="center"/>
        </w:tcPr>
        <w:p w14:paraId="61A7F4F3" w14:textId="290291ED" w:rsidR="00ED3A5A" w:rsidRDefault="00C06170" w:rsidP="00ED3A5A">
          <w:pPr>
            <w:pStyle w:val="stBilgi"/>
            <w:jc w:val="center"/>
          </w:pPr>
          <w:r>
            <w:rPr>
              <w:noProof/>
            </w:rPr>
            <w:drawing>
              <wp:inline distT="0" distB="0" distL="0" distR="0" wp14:anchorId="62A4FA3A" wp14:editId="090084B6">
                <wp:extent cx="929249" cy="44196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arım logo.png"/>
                        <pic:cNvPicPr/>
                      </pic:nvPicPr>
                      <pic:blipFill rotWithShape="1">
                        <a:blip r:embed="rId1">
                          <a:extLst>
                            <a:ext uri="{28A0092B-C50C-407E-A947-70E740481C1C}">
                              <a14:useLocalDpi xmlns:a14="http://schemas.microsoft.com/office/drawing/2010/main" val="0"/>
                            </a:ext>
                          </a:extLst>
                        </a:blip>
                        <a:srcRect t="28049" b="24390"/>
                        <a:stretch/>
                      </pic:blipFill>
                      <pic:spPr bwMode="auto">
                        <a:xfrm>
                          <a:off x="0" y="0"/>
                          <a:ext cx="937217" cy="445750"/>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vMerge w:val="restart"/>
          <w:vAlign w:val="center"/>
        </w:tcPr>
        <w:p w14:paraId="0BD545DD" w14:textId="77777777" w:rsidR="00ED3A5A" w:rsidRDefault="00ED3A5A" w:rsidP="00ED3A5A">
          <w:pPr>
            <w:pStyle w:val="stBilgi"/>
            <w:jc w:val="center"/>
          </w:pPr>
          <w:r>
            <w:rPr>
              <w:b/>
              <w:sz w:val="28"/>
            </w:rPr>
            <w:t>KİŞİSEL VERİLERİN SAKLANMASI ve İMHASI POLİTİKASI</w:t>
          </w:r>
        </w:p>
        <w:p w14:paraId="036CF77C" w14:textId="20A8EE93" w:rsidR="00ED3A5A" w:rsidRPr="00C82F1E" w:rsidRDefault="00ED3A5A" w:rsidP="00ED3A5A">
          <w:pPr>
            <w:pStyle w:val="stBilgi"/>
            <w:jc w:val="center"/>
            <w:rPr>
              <w:b/>
              <w:sz w:val="28"/>
            </w:rPr>
          </w:pPr>
        </w:p>
      </w:tc>
      <w:tc>
        <w:tcPr>
          <w:tcW w:w="1688" w:type="dxa"/>
        </w:tcPr>
        <w:p w14:paraId="065EF511" w14:textId="77777777" w:rsidR="00ED3A5A" w:rsidRPr="00955595" w:rsidRDefault="00ED3A5A" w:rsidP="00ED3A5A">
          <w:pPr>
            <w:pStyle w:val="stBilgi"/>
          </w:pPr>
          <w:r>
            <w:rPr>
              <w:b/>
            </w:rPr>
            <w:t xml:space="preserve">Doküman </w:t>
          </w:r>
          <w:r w:rsidRPr="00C82F1E">
            <w:rPr>
              <w:b/>
            </w:rPr>
            <w:t>No:</w:t>
          </w:r>
        </w:p>
      </w:tc>
      <w:tc>
        <w:tcPr>
          <w:tcW w:w="1220" w:type="dxa"/>
        </w:tcPr>
        <w:p w14:paraId="03EC3651" w14:textId="2E6A6F97" w:rsidR="00ED3A5A" w:rsidRPr="00955595" w:rsidRDefault="007A70CB" w:rsidP="00ED3A5A">
          <w:pPr>
            <w:pStyle w:val="stBilgi"/>
            <w:jc w:val="center"/>
          </w:pPr>
          <w:proofErr w:type="gramStart"/>
          <w:r>
            <w:t>KVYS.PL</w:t>
          </w:r>
          <w:proofErr w:type="gramEnd"/>
          <w:r>
            <w:t>.02</w:t>
          </w:r>
        </w:p>
      </w:tc>
    </w:tr>
    <w:tr w:rsidR="00C06170" w14:paraId="5400733D" w14:textId="77777777" w:rsidTr="002A5B92">
      <w:trPr>
        <w:trHeight w:hRule="exact" w:val="284"/>
      </w:trPr>
      <w:tc>
        <w:tcPr>
          <w:tcW w:w="1629" w:type="dxa"/>
          <w:vMerge/>
          <w:vAlign w:val="center"/>
        </w:tcPr>
        <w:p w14:paraId="63B28615" w14:textId="77777777" w:rsidR="00ED3A5A" w:rsidRPr="00D51F65" w:rsidRDefault="00ED3A5A" w:rsidP="00ED3A5A">
          <w:pPr>
            <w:pStyle w:val="stBilgi"/>
            <w:jc w:val="center"/>
          </w:pPr>
        </w:p>
      </w:tc>
      <w:tc>
        <w:tcPr>
          <w:tcW w:w="6095" w:type="dxa"/>
          <w:vMerge/>
          <w:vAlign w:val="center"/>
        </w:tcPr>
        <w:p w14:paraId="52CEBAE1" w14:textId="77777777" w:rsidR="00ED3A5A" w:rsidRPr="00C82F1E" w:rsidRDefault="00ED3A5A" w:rsidP="00ED3A5A">
          <w:pPr>
            <w:pStyle w:val="stBilgi"/>
            <w:jc w:val="center"/>
            <w:rPr>
              <w:b/>
              <w:sz w:val="28"/>
            </w:rPr>
          </w:pPr>
        </w:p>
      </w:tc>
      <w:tc>
        <w:tcPr>
          <w:tcW w:w="1688" w:type="dxa"/>
        </w:tcPr>
        <w:p w14:paraId="5FE42F1D" w14:textId="77777777" w:rsidR="00ED3A5A" w:rsidRPr="00C82F1E" w:rsidRDefault="00ED3A5A" w:rsidP="00ED3A5A">
          <w:pPr>
            <w:pStyle w:val="stBilgi"/>
            <w:rPr>
              <w:b/>
            </w:rPr>
          </w:pPr>
          <w:r>
            <w:rPr>
              <w:b/>
            </w:rPr>
            <w:t>Yayın Tarihi:</w:t>
          </w:r>
        </w:p>
      </w:tc>
      <w:tc>
        <w:tcPr>
          <w:tcW w:w="1220" w:type="dxa"/>
        </w:tcPr>
        <w:p w14:paraId="4FF06285" w14:textId="3BAB32B0" w:rsidR="00ED3A5A" w:rsidRPr="008A49E7" w:rsidRDefault="008E3ED4" w:rsidP="00ED3A5A">
          <w:pPr>
            <w:pStyle w:val="stBilgi"/>
          </w:pPr>
          <w:r>
            <w:t>07.04.2018</w:t>
          </w:r>
        </w:p>
      </w:tc>
    </w:tr>
    <w:tr w:rsidR="00C06170" w14:paraId="2CE3213D" w14:textId="77777777" w:rsidTr="002A5B92">
      <w:trPr>
        <w:trHeight w:hRule="exact" w:val="284"/>
      </w:trPr>
      <w:tc>
        <w:tcPr>
          <w:tcW w:w="1629" w:type="dxa"/>
          <w:vMerge/>
        </w:tcPr>
        <w:p w14:paraId="3051CCB8" w14:textId="77777777" w:rsidR="00ED3A5A" w:rsidRDefault="00ED3A5A" w:rsidP="00ED3A5A">
          <w:pPr>
            <w:pStyle w:val="stBilgi"/>
          </w:pPr>
        </w:p>
      </w:tc>
      <w:tc>
        <w:tcPr>
          <w:tcW w:w="6095" w:type="dxa"/>
          <w:vMerge/>
        </w:tcPr>
        <w:p w14:paraId="4D27755A" w14:textId="77777777" w:rsidR="00ED3A5A" w:rsidRDefault="00ED3A5A" w:rsidP="00ED3A5A">
          <w:pPr>
            <w:pStyle w:val="stBilgi"/>
          </w:pPr>
        </w:p>
      </w:tc>
      <w:tc>
        <w:tcPr>
          <w:tcW w:w="1688" w:type="dxa"/>
        </w:tcPr>
        <w:p w14:paraId="7DCDD49C" w14:textId="77777777" w:rsidR="00ED3A5A" w:rsidRPr="00D51F65" w:rsidRDefault="00ED3A5A" w:rsidP="00ED3A5A">
          <w:pPr>
            <w:pStyle w:val="stBilgi"/>
            <w:rPr>
              <w:b/>
            </w:rPr>
          </w:pPr>
          <w:proofErr w:type="spellStart"/>
          <w:r w:rsidRPr="00C82F1E">
            <w:rPr>
              <w:b/>
            </w:rPr>
            <w:t>Rev</w:t>
          </w:r>
          <w:proofErr w:type="spellEnd"/>
          <w:r w:rsidRPr="00C82F1E">
            <w:rPr>
              <w:b/>
            </w:rPr>
            <w:t>. No:</w:t>
          </w:r>
        </w:p>
        <w:p w14:paraId="5C62597C" w14:textId="77777777" w:rsidR="00ED3A5A" w:rsidRPr="00D51F65" w:rsidRDefault="00ED3A5A" w:rsidP="00ED3A5A">
          <w:pPr>
            <w:pStyle w:val="stBilgi"/>
            <w:jc w:val="center"/>
            <w:rPr>
              <w:b/>
            </w:rPr>
          </w:pPr>
        </w:p>
      </w:tc>
      <w:tc>
        <w:tcPr>
          <w:tcW w:w="1220" w:type="dxa"/>
        </w:tcPr>
        <w:p w14:paraId="440FCAC8" w14:textId="5BC1371F" w:rsidR="00ED3A5A" w:rsidRPr="00830A91" w:rsidRDefault="008E3ED4" w:rsidP="00ED3A5A">
          <w:pPr>
            <w:pStyle w:val="stBilgi"/>
          </w:pPr>
          <w:r>
            <w:t>01</w:t>
          </w:r>
        </w:p>
      </w:tc>
    </w:tr>
    <w:tr w:rsidR="00C06170" w14:paraId="12D070F5" w14:textId="77777777" w:rsidTr="002A5B92">
      <w:trPr>
        <w:trHeight w:hRule="exact" w:val="284"/>
      </w:trPr>
      <w:tc>
        <w:tcPr>
          <w:tcW w:w="1629" w:type="dxa"/>
          <w:vMerge/>
        </w:tcPr>
        <w:p w14:paraId="207EFF0C" w14:textId="77777777" w:rsidR="00ED3A5A" w:rsidRDefault="00ED3A5A" w:rsidP="00ED3A5A">
          <w:pPr>
            <w:pStyle w:val="stBilgi"/>
          </w:pPr>
        </w:p>
      </w:tc>
      <w:tc>
        <w:tcPr>
          <w:tcW w:w="6095" w:type="dxa"/>
          <w:vMerge/>
        </w:tcPr>
        <w:p w14:paraId="430B39B0" w14:textId="77777777" w:rsidR="00ED3A5A" w:rsidRDefault="00ED3A5A" w:rsidP="00ED3A5A">
          <w:pPr>
            <w:pStyle w:val="stBilgi"/>
          </w:pPr>
        </w:p>
      </w:tc>
      <w:tc>
        <w:tcPr>
          <w:tcW w:w="1688" w:type="dxa"/>
        </w:tcPr>
        <w:p w14:paraId="20B0F5F9" w14:textId="77777777" w:rsidR="00ED3A5A" w:rsidRPr="00D51F65" w:rsidRDefault="00ED3A5A" w:rsidP="00ED3A5A">
          <w:pPr>
            <w:pStyle w:val="stBilgi"/>
            <w:rPr>
              <w:b/>
            </w:rPr>
          </w:pPr>
          <w:proofErr w:type="spellStart"/>
          <w:r w:rsidRPr="00C82F1E">
            <w:rPr>
              <w:b/>
            </w:rPr>
            <w:t>Rev</w:t>
          </w:r>
          <w:proofErr w:type="spellEnd"/>
          <w:r w:rsidRPr="00C82F1E">
            <w:rPr>
              <w:b/>
            </w:rPr>
            <w:t xml:space="preserve">. </w:t>
          </w:r>
          <w:r>
            <w:rPr>
              <w:b/>
            </w:rPr>
            <w:t>Tarihi:</w:t>
          </w:r>
        </w:p>
        <w:p w14:paraId="3FD90D8D" w14:textId="77777777" w:rsidR="00ED3A5A" w:rsidRPr="00C82F1E" w:rsidRDefault="00ED3A5A" w:rsidP="00ED3A5A">
          <w:pPr>
            <w:pStyle w:val="stBilgi"/>
            <w:jc w:val="center"/>
            <w:rPr>
              <w:b/>
            </w:rPr>
          </w:pPr>
        </w:p>
      </w:tc>
      <w:tc>
        <w:tcPr>
          <w:tcW w:w="1220" w:type="dxa"/>
        </w:tcPr>
        <w:p w14:paraId="04E9A7A1" w14:textId="2E16C0AD" w:rsidR="00ED3A5A" w:rsidRPr="00830A91" w:rsidRDefault="008E3ED4" w:rsidP="00ED3A5A">
          <w:pPr>
            <w:pStyle w:val="stBilgi"/>
          </w:pPr>
          <w:r>
            <w:t>1.11.2019</w:t>
          </w:r>
        </w:p>
      </w:tc>
    </w:tr>
  </w:tbl>
  <w:p w14:paraId="3D13847D" w14:textId="645B6119" w:rsidR="00C667A9" w:rsidRDefault="00C667A9" w:rsidP="00ED3A5A">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E1BCF"/>
    <w:multiLevelType w:val="multilevel"/>
    <w:tmpl w:val="4AF27FDE"/>
    <w:lvl w:ilvl="0">
      <w:start w:val="1"/>
      <w:numFmt w:val="decimal"/>
      <w:lvlText w:val="%1."/>
      <w:lvlJc w:val="left"/>
      <w:pPr>
        <w:ind w:left="860" w:hanging="360"/>
      </w:pPr>
      <w:rPr>
        <w:b/>
        <w:bCs/>
      </w:rPr>
    </w:lvl>
    <w:lvl w:ilvl="1">
      <w:start w:val="1"/>
      <w:numFmt w:val="decimal"/>
      <w:isLgl/>
      <w:lvlText w:val="%1.%2."/>
      <w:lvlJc w:val="left"/>
      <w:pPr>
        <w:ind w:left="860"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20" w:hanging="72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1940" w:hanging="1440"/>
      </w:pPr>
      <w:rPr>
        <w:rFonts w:hint="default"/>
      </w:rPr>
    </w:lvl>
    <w:lvl w:ilvl="8">
      <w:start w:val="1"/>
      <w:numFmt w:val="decimal"/>
      <w:isLgl/>
      <w:lvlText w:val="%1.%2.%3.%4.%5.%6.%7.%8.%9."/>
      <w:lvlJc w:val="left"/>
      <w:pPr>
        <w:ind w:left="2300" w:hanging="1800"/>
      </w:pPr>
      <w:rPr>
        <w:rFonts w:hint="default"/>
      </w:rPr>
    </w:lvl>
  </w:abstractNum>
  <w:abstractNum w:abstractNumId="1" w15:restartNumberingAfterBreak="0">
    <w:nsid w:val="299A2EF4"/>
    <w:multiLevelType w:val="hybridMultilevel"/>
    <w:tmpl w:val="082E26F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15:restartNumberingAfterBreak="0">
    <w:nsid w:val="3DF072D6"/>
    <w:multiLevelType w:val="hybridMultilevel"/>
    <w:tmpl w:val="81529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63259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BB0CF7"/>
    <w:multiLevelType w:val="hybridMultilevel"/>
    <w:tmpl w:val="28C8DD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C633876"/>
    <w:multiLevelType w:val="hybridMultilevel"/>
    <w:tmpl w:val="A7980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EC40CE"/>
    <w:multiLevelType w:val="hybridMultilevel"/>
    <w:tmpl w:val="9E42F64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62458F3"/>
    <w:multiLevelType w:val="hybridMultilevel"/>
    <w:tmpl w:val="61E022FC"/>
    <w:lvl w:ilvl="0" w:tplc="041F0001">
      <w:start w:val="1"/>
      <w:numFmt w:val="bullet"/>
      <w:lvlText w:val=""/>
      <w:lvlJc w:val="left"/>
      <w:pPr>
        <w:ind w:left="720" w:hanging="360"/>
      </w:pPr>
      <w:rPr>
        <w:rFonts w:ascii="Symbol" w:hAnsi="Symbol" w:hint="default"/>
      </w:rPr>
    </w:lvl>
    <w:lvl w:ilvl="1" w:tplc="7384FF4A">
      <w:start w:val="5393"/>
      <w:numFmt w:val="bullet"/>
      <w:lvlText w:val="•"/>
      <w:lvlJc w:val="left"/>
      <w:pPr>
        <w:ind w:left="1790" w:hanging="710"/>
      </w:pPr>
      <w:rPr>
        <w:rFonts w:ascii="Calibri" w:eastAsia="Calibr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0E052E"/>
    <w:multiLevelType w:val="hybridMultilevel"/>
    <w:tmpl w:val="C79C616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8"/>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83"/>
    <w:rsid w:val="000008B9"/>
    <w:rsid w:val="000174F4"/>
    <w:rsid w:val="000475A1"/>
    <w:rsid w:val="000A79EF"/>
    <w:rsid w:val="000C6D3E"/>
    <w:rsid w:val="00134C5A"/>
    <w:rsid w:val="00137C39"/>
    <w:rsid w:val="0014441A"/>
    <w:rsid w:val="00156E47"/>
    <w:rsid w:val="0017720A"/>
    <w:rsid w:val="001A43BE"/>
    <w:rsid w:val="001A4BA0"/>
    <w:rsid w:val="001C0686"/>
    <w:rsid w:val="001D6B10"/>
    <w:rsid w:val="00223F69"/>
    <w:rsid w:val="002639C2"/>
    <w:rsid w:val="00306013"/>
    <w:rsid w:val="00317661"/>
    <w:rsid w:val="00320C07"/>
    <w:rsid w:val="003240C3"/>
    <w:rsid w:val="003A0EFD"/>
    <w:rsid w:val="003E1097"/>
    <w:rsid w:val="00444FFF"/>
    <w:rsid w:val="00447C6E"/>
    <w:rsid w:val="004E3CCD"/>
    <w:rsid w:val="00511DD8"/>
    <w:rsid w:val="005217DB"/>
    <w:rsid w:val="005B26EB"/>
    <w:rsid w:val="005C023D"/>
    <w:rsid w:val="005D1F06"/>
    <w:rsid w:val="00606AD0"/>
    <w:rsid w:val="0066100A"/>
    <w:rsid w:val="006A5DB0"/>
    <w:rsid w:val="006F0173"/>
    <w:rsid w:val="006F1BB7"/>
    <w:rsid w:val="00702B46"/>
    <w:rsid w:val="00702FB8"/>
    <w:rsid w:val="00723B76"/>
    <w:rsid w:val="007752BE"/>
    <w:rsid w:val="007A70CB"/>
    <w:rsid w:val="007D6F92"/>
    <w:rsid w:val="00800286"/>
    <w:rsid w:val="00805083"/>
    <w:rsid w:val="00881265"/>
    <w:rsid w:val="008D0CA0"/>
    <w:rsid w:val="008E3ED4"/>
    <w:rsid w:val="008E6629"/>
    <w:rsid w:val="0090666A"/>
    <w:rsid w:val="00907F81"/>
    <w:rsid w:val="00924AF7"/>
    <w:rsid w:val="00932BA3"/>
    <w:rsid w:val="00934CEB"/>
    <w:rsid w:val="009743BE"/>
    <w:rsid w:val="00974F87"/>
    <w:rsid w:val="00A42F3D"/>
    <w:rsid w:val="00A6558F"/>
    <w:rsid w:val="00A7303D"/>
    <w:rsid w:val="00AA109D"/>
    <w:rsid w:val="00AB7158"/>
    <w:rsid w:val="00AF59CE"/>
    <w:rsid w:val="00B71FF4"/>
    <w:rsid w:val="00B910B6"/>
    <w:rsid w:val="00BA04A5"/>
    <w:rsid w:val="00BD7D2E"/>
    <w:rsid w:val="00C06170"/>
    <w:rsid w:val="00C667A9"/>
    <w:rsid w:val="00C752B6"/>
    <w:rsid w:val="00CF0D21"/>
    <w:rsid w:val="00D02566"/>
    <w:rsid w:val="00D03633"/>
    <w:rsid w:val="00D16FC2"/>
    <w:rsid w:val="00D2682D"/>
    <w:rsid w:val="00D342E3"/>
    <w:rsid w:val="00D35425"/>
    <w:rsid w:val="00D75148"/>
    <w:rsid w:val="00D934EF"/>
    <w:rsid w:val="00DA4C81"/>
    <w:rsid w:val="00DB50C0"/>
    <w:rsid w:val="00DC63AC"/>
    <w:rsid w:val="00DF5677"/>
    <w:rsid w:val="00E54547"/>
    <w:rsid w:val="00E92D9A"/>
    <w:rsid w:val="00E933CE"/>
    <w:rsid w:val="00EC1E35"/>
    <w:rsid w:val="00ED3A5A"/>
    <w:rsid w:val="00F4780A"/>
    <w:rsid w:val="00FC3D22"/>
    <w:rsid w:val="00FD544C"/>
    <w:rsid w:val="00FD55D1"/>
    <w:rsid w:val="00FF5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88354"/>
  <w15:chartTrackingRefBased/>
  <w15:docId w15:val="{A9A55ADB-638C-41C1-8DF6-7F5AE135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80A"/>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BD7D2E"/>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4C5A"/>
    <w:pPr>
      <w:ind w:left="720"/>
      <w:contextualSpacing/>
    </w:pPr>
  </w:style>
  <w:style w:type="paragraph" w:customStyle="1" w:styleId="Default">
    <w:name w:val="Default"/>
    <w:rsid w:val="00FD55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BD7D2E"/>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C667A9"/>
    <w:pPr>
      <w:tabs>
        <w:tab w:val="center" w:pos="4536"/>
        <w:tab w:val="right" w:pos="9072"/>
      </w:tabs>
    </w:pPr>
  </w:style>
  <w:style w:type="character" w:customStyle="1" w:styleId="stBilgiChar">
    <w:name w:val="Üst Bilgi Char"/>
    <w:basedOn w:val="VarsaylanParagrafYazTipi"/>
    <w:link w:val="stBilgi"/>
    <w:uiPriority w:val="99"/>
    <w:rsid w:val="00C667A9"/>
    <w:rPr>
      <w:rFonts w:ascii="Calibri" w:eastAsia="Calibri" w:hAnsi="Calibri" w:cs="Arial"/>
      <w:sz w:val="20"/>
      <w:szCs w:val="20"/>
      <w:lang w:eastAsia="tr-TR"/>
    </w:rPr>
  </w:style>
  <w:style w:type="paragraph" w:styleId="AltBilgi">
    <w:name w:val="footer"/>
    <w:basedOn w:val="Normal"/>
    <w:link w:val="AltBilgiChar"/>
    <w:uiPriority w:val="99"/>
    <w:unhideWhenUsed/>
    <w:rsid w:val="00C667A9"/>
    <w:pPr>
      <w:tabs>
        <w:tab w:val="center" w:pos="4536"/>
        <w:tab w:val="right" w:pos="9072"/>
      </w:tabs>
    </w:pPr>
  </w:style>
  <w:style w:type="character" w:customStyle="1" w:styleId="AltBilgiChar">
    <w:name w:val="Alt Bilgi Char"/>
    <w:basedOn w:val="VarsaylanParagrafYazTipi"/>
    <w:link w:val="AltBilgi"/>
    <w:uiPriority w:val="99"/>
    <w:rsid w:val="00C667A9"/>
    <w:rPr>
      <w:rFonts w:ascii="Calibri" w:eastAsia="Calibri" w:hAnsi="Calibri" w:cs="Arial"/>
      <w:sz w:val="20"/>
      <w:szCs w:val="20"/>
      <w:lang w:eastAsia="tr-TR"/>
    </w:rPr>
  </w:style>
  <w:style w:type="paragraph" w:styleId="TBal">
    <w:name w:val="TOC Heading"/>
    <w:basedOn w:val="Balk1"/>
    <w:next w:val="Normal"/>
    <w:uiPriority w:val="39"/>
    <w:unhideWhenUsed/>
    <w:qFormat/>
    <w:rsid w:val="00BA04A5"/>
    <w:pPr>
      <w:spacing w:line="259" w:lineRule="auto"/>
      <w:outlineLvl w:val="9"/>
    </w:pPr>
    <w:rPr>
      <w:lang w:val="en-US"/>
    </w:rPr>
  </w:style>
  <w:style w:type="paragraph" w:styleId="T1">
    <w:name w:val="toc 1"/>
    <w:basedOn w:val="Normal"/>
    <w:next w:val="Normal"/>
    <w:autoRedefine/>
    <w:uiPriority w:val="39"/>
    <w:unhideWhenUsed/>
    <w:rsid w:val="00BA04A5"/>
    <w:pPr>
      <w:spacing w:after="100"/>
    </w:pPr>
  </w:style>
  <w:style w:type="character" w:styleId="Kpr">
    <w:name w:val="Hyperlink"/>
    <w:basedOn w:val="VarsaylanParagrafYazTipi"/>
    <w:uiPriority w:val="99"/>
    <w:unhideWhenUsed/>
    <w:rsid w:val="00BA04A5"/>
    <w:rPr>
      <w:color w:val="0563C1" w:themeColor="hyperlink"/>
      <w:u w:val="single"/>
    </w:rPr>
  </w:style>
  <w:style w:type="paragraph" w:styleId="T2">
    <w:name w:val="toc 2"/>
    <w:basedOn w:val="Normal"/>
    <w:next w:val="Normal"/>
    <w:autoRedefine/>
    <w:uiPriority w:val="39"/>
    <w:unhideWhenUsed/>
    <w:rsid w:val="00BA04A5"/>
    <w:pPr>
      <w:spacing w:after="100" w:line="259" w:lineRule="auto"/>
      <w:ind w:left="220"/>
    </w:pPr>
    <w:rPr>
      <w:rFonts w:asciiTheme="minorHAnsi" w:eastAsiaTheme="minorEastAsia" w:hAnsiTheme="minorHAnsi" w:cs="Times New Roman"/>
      <w:sz w:val="22"/>
      <w:szCs w:val="22"/>
      <w:lang w:val="en-US" w:eastAsia="en-US"/>
    </w:rPr>
  </w:style>
  <w:style w:type="paragraph" w:styleId="T3">
    <w:name w:val="toc 3"/>
    <w:basedOn w:val="Normal"/>
    <w:next w:val="Normal"/>
    <w:autoRedefine/>
    <w:uiPriority w:val="39"/>
    <w:unhideWhenUsed/>
    <w:rsid w:val="00BA04A5"/>
    <w:pPr>
      <w:spacing w:after="100" w:line="259" w:lineRule="auto"/>
      <w:ind w:left="440"/>
    </w:pPr>
    <w:rPr>
      <w:rFonts w:asciiTheme="minorHAnsi" w:eastAsiaTheme="minorEastAsia" w:hAnsiTheme="minorHAnsi" w:cs="Times New Roman"/>
      <w:sz w:val="22"/>
      <w:szCs w:val="22"/>
      <w:lang w:val="en-US" w:eastAsia="en-US"/>
    </w:rPr>
  </w:style>
  <w:style w:type="character" w:styleId="AklamaBavurusu">
    <w:name w:val="annotation reference"/>
    <w:basedOn w:val="VarsaylanParagrafYazTipi"/>
    <w:uiPriority w:val="99"/>
    <w:semiHidden/>
    <w:unhideWhenUsed/>
    <w:rsid w:val="007D6F92"/>
    <w:rPr>
      <w:sz w:val="16"/>
      <w:szCs w:val="16"/>
    </w:rPr>
  </w:style>
  <w:style w:type="paragraph" w:styleId="AklamaMetni">
    <w:name w:val="annotation text"/>
    <w:basedOn w:val="Normal"/>
    <w:link w:val="AklamaMetniChar"/>
    <w:uiPriority w:val="99"/>
    <w:semiHidden/>
    <w:unhideWhenUsed/>
    <w:rsid w:val="007D6F92"/>
  </w:style>
  <w:style w:type="character" w:customStyle="1" w:styleId="AklamaMetniChar">
    <w:name w:val="Açıklama Metni Char"/>
    <w:basedOn w:val="VarsaylanParagrafYazTipi"/>
    <w:link w:val="AklamaMetni"/>
    <w:uiPriority w:val="99"/>
    <w:semiHidden/>
    <w:rsid w:val="007D6F92"/>
    <w:rPr>
      <w:rFonts w:ascii="Calibri" w:eastAsia="Calibri" w:hAnsi="Calibri" w:cs="Arial"/>
      <w:sz w:val="20"/>
      <w:szCs w:val="20"/>
      <w:lang w:eastAsia="tr-TR"/>
    </w:rPr>
  </w:style>
  <w:style w:type="paragraph" w:styleId="AklamaKonusu">
    <w:name w:val="annotation subject"/>
    <w:basedOn w:val="AklamaMetni"/>
    <w:next w:val="AklamaMetni"/>
    <w:link w:val="AklamaKonusuChar"/>
    <w:uiPriority w:val="99"/>
    <w:semiHidden/>
    <w:unhideWhenUsed/>
    <w:rsid w:val="007D6F92"/>
    <w:rPr>
      <w:b/>
      <w:bCs/>
    </w:rPr>
  </w:style>
  <w:style w:type="character" w:customStyle="1" w:styleId="AklamaKonusuChar">
    <w:name w:val="Açıklama Konusu Char"/>
    <w:basedOn w:val="AklamaMetniChar"/>
    <w:link w:val="AklamaKonusu"/>
    <w:uiPriority w:val="99"/>
    <w:semiHidden/>
    <w:rsid w:val="007D6F92"/>
    <w:rPr>
      <w:rFonts w:ascii="Calibri" w:eastAsia="Calibri" w:hAnsi="Calibri" w:cs="Arial"/>
      <w:b/>
      <w:bCs/>
      <w:sz w:val="20"/>
      <w:szCs w:val="20"/>
      <w:lang w:eastAsia="tr-TR"/>
    </w:rPr>
  </w:style>
  <w:style w:type="paragraph" w:styleId="BalonMetni">
    <w:name w:val="Balloon Text"/>
    <w:basedOn w:val="Normal"/>
    <w:link w:val="BalonMetniChar"/>
    <w:uiPriority w:val="99"/>
    <w:semiHidden/>
    <w:unhideWhenUsed/>
    <w:rsid w:val="007D6F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F92"/>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A3A65-B646-4EA0-9044-D783D8CC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3053</Words>
  <Characters>17407</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MAZI</dc:creator>
  <cp:keywords/>
  <dc:description/>
  <cp:lastModifiedBy>Barış MAZI</cp:lastModifiedBy>
  <cp:revision>11</cp:revision>
  <dcterms:created xsi:type="dcterms:W3CDTF">2019-10-08T11:18:00Z</dcterms:created>
  <dcterms:modified xsi:type="dcterms:W3CDTF">2020-01-13T10:31:00Z</dcterms:modified>
</cp:coreProperties>
</file>